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B4437" w:rsidRPr="00976BF0" w:rsidRDefault="00EB4437" w:rsidP="007407CE">
      <w:pPr>
        <w:spacing w:after="0" w:line="340" w:lineRule="atLeast"/>
        <w:jc w:val="center"/>
        <w:rPr>
          <w:sz w:val="22"/>
          <w:szCs w:val="22"/>
        </w:rPr>
      </w:pPr>
      <w:bookmarkStart w:id="0" w:name="_Toc401238448"/>
      <w:bookmarkStart w:id="1" w:name="_Toc402106308"/>
      <w:bookmarkStart w:id="2" w:name="_Toc403309919"/>
      <w:bookmarkStart w:id="3" w:name="_Toc419040125"/>
      <w:bookmarkStart w:id="4" w:name="_Toc531709319"/>
      <w:r w:rsidRPr="00976BF0">
        <w:rPr>
          <w:sz w:val="22"/>
          <w:szCs w:val="22"/>
        </w:rPr>
        <w:t>BỘ GIÁO DỤC VÀ ĐÀO TẠO</w:t>
      </w:r>
      <w:r w:rsidRPr="00976BF0">
        <w:rPr>
          <w:sz w:val="22"/>
          <w:szCs w:val="22"/>
        </w:rPr>
        <w:tab/>
        <w:t xml:space="preserve">                  BỘ QUỐC PHÒNG</w:t>
      </w:r>
    </w:p>
    <w:p w:rsidR="00EB4437" w:rsidRPr="00976BF0" w:rsidRDefault="00EB4437" w:rsidP="007407CE">
      <w:pPr>
        <w:spacing w:after="0" w:line="340" w:lineRule="atLeast"/>
        <w:jc w:val="center"/>
        <w:rPr>
          <w:b/>
          <w:sz w:val="22"/>
          <w:szCs w:val="22"/>
        </w:rPr>
      </w:pPr>
      <w:r w:rsidRPr="00976BF0">
        <w:rPr>
          <w:b/>
          <w:sz w:val="22"/>
          <w:szCs w:val="22"/>
        </w:rPr>
        <w:t>HỌC VIỆN QUÂN Y</w:t>
      </w:r>
    </w:p>
    <w:p w:rsidR="00EB4437" w:rsidRPr="00976BF0" w:rsidRDefault="00EB4437" w:rsidP="007407CE">
      <w:pPr>
        <w:spacing w:after="0" w:line="340" w:lineRule="atLeast"/>
        <w:jc w:val="center"/>
        <w:rPr>
          <w:b/>
          <w:sz w:val="22"/>
          <w:szCs w:val="22"/>
        </w:rPr>
      </w:pPr>
    </w:p>
    <w:p w:rsidR="00EB4437" w:rsidRPr="00976BF0" w:rsidRDefault="00EB4437" w:rsidP="007407CE">
      <w:pPr>
        <w:spacing w:after="0" w:line="340" w:lineRule="atLeast"/>
        <w:jc w:val="center"/>
        <w:rPr>
          <w:sz w:val="22"/>
          <w:szCs w:val="22"/>
        </w:rPr>
      </w:pPr>
    </w:p>
    <w:p w:rsidR="00EB4437" w:rsidRPr="00976BF0" w:rsidRDefault="00EB4437" w:rsidP="007407CE">
      <w:pPr>
        <w:spacing w:after="0" w:line="340" w:lineRule="atLeast"/>
        <w:jc w:val="center"/>
        <w:rPr>
          <w:sz w:val="22"/>
          <w:szCs w:val="22"/>
        </w:rPr>
      </w:pPr>
    </w:p>
    <w:p w:rsidR="00EB4437" w:rsidRPr="00A17552" w:rsidRDefault="00A42154" w:rsidP="007407CE">
      <w:pPr>
        <w:spacing w:after="0" w:line="340" w:lineRule="atLeast"/>
        <w:jc w:val="center"/>
        <w:rPr>
          <w:b/>
          <w:bCs/>
          <w:sz w:val="22"/>
          <w:szCs w:val="22"/>
          <w:lang w:val="en-US"/>
        </w:rPr>
      </w:pPr>
      <w:r w:rsidRPr="00A17552">
        <w:rPr>
          <w:b/>
          <w:bCs/>
          <w:sz w:val="22"/>
          <w:szCs w:val="22"/>
          <w:lang w:val="en-US"/>
        </w:rPr>
        <w:t>NGUYỄN THÀNH PHƯƠNG</w:t>
      </w:r>
    </w:p>
    <w:p w:rsidR="00EB4437" w:rsidRPr="00976BF0" w:rsidRDefault="00EB4437" w:rsidP="007407CE">
      <w:pPr>
        <w:spacing w:after="0" w:line="340" w:lineRule="atLeast"/>
        <w:jc w:val="center"/>
        <w:rPr>
          <w:b/>
          <w:sz w:val="22"/>
          <w:szCs w:val="22"/>
        </w:rPr>
      </w:pPr>
    </w:p>
    <w:p w:rsidR="00EB4437" w:rsidRPr="00976BF0" w:rsidRDefault="00EB4437" w:rsidP="007407CE">
      <w:pPr>
        <w:spacing w:after="0" w:line="340" w:lineRule="atLeast"/>
        <w:jc w:val="center"/>
        <w:rPr>
          <w:b/>
          <w:sz w:val="22"/>
          <w:szCs w:val="22"/>
        </w:rPr>
      </w:pPr>
    </w:p>
    <w:p w:rsidR="00EB4437" w:rsidRPr="00976BF0" w:rsidRDefault="00EB4437" w:rsidP="007407CE">
      <w:pPr>
        <w:spacing w:after="0" w:line="340" w:lineRule="atLeast"/>
        <w:jc w:val="center"/>
        <w:rPr>
          <w:b/>
          <w:sz w:val="22"/>
          <w:szCs w:val="22"/>
        </w:rPr>
      </w:pPr>
    </w:p>
    <w:p w:rsidR="00A17552" w:rsidRPr="00A17552" w:rsidRDefault="00A17552" w:rsidP="00A17552">
      <w:pPr>
        <w:tabs>
          <w:tab w:val="left" w:pos="720"/>
          <w:tab w:val="left" w:pos="3192"/>
        </w:tabs>
        <w:spacing w:after="0"/>
        <w:jc w:val="center"/>
        <w:rPr>
          <w:b/>
          <w:bCs/>
          <w:sz w:val="22"/>
          <w:szCs w:val="22"/>
        </w:rPr>
      </w:pPr>
      <w:r w:rsidRPr="00A17552">
        <w:rPr>
          <w:b/>
          <w:bCs/>
          <w:sz w:val="22"/>
          <w:szCs w:val="22"/>
        </w:rPr>
        <w:t xml:space="preserve">NGHIÊN CỨU SỰ THAY ĐỔI NỒNG ĐỘ </w:t>
      </w:r>
    </w:p>
    <w:p w:rsidR="00A17552" w:rsidRPr="00A17552" w:rsidRDefault="00A17552" w:rsidP="00A17552">
      <w:pPr>
        <w:tabs>
          <w:tab w:val="left" w:pos="720"/>
          <w:tab w:val="left" w:pos="3192"/>
        </w:tabs>
        <w:spacing w:after="0"/>
        <w:jc w:val="center"/>
        <w:rPr>
          <w:b/>
          <w:bCs/>
          <w:sz w:val="22"/>
          <w:szCs w:val="22"/>
        </w:rPr>
      </w:pPr>
      <w:r w:rsidRPr="00A17552">
        <w:rPr>
          <w:b/>
          <w:bCs/>
          <w:sz w:val="22"/>
          <w:szCs w:val="22"/>
        </w:rPr>
        <w:t xml:space="preserve">MATRIX-METALLOPROTEINASE TRONG HUYẾT TƯƠNG </w:t>
      </w:r>
    </w:p>
    <w:p w:rsidR="00D379AB" w:rsidRPr="00A17552" w:rsidRDefault="00A17552" w:rsidP="00A17552">
      <w:pPr>
        <w:tabs>
          <w:tab w:val="left" w:pos="3192"/>
        </w:tabs>
        <w:spacing w:after="0" w:line="340" w:lineRule="atLeast"/>
        <w:jc w:val="center"/>
        <w:rPr>
          <w:b/>
          <w:bCs/>
          <w:sz w:val="22"/>
          <w:szCs w:val="22"/>
          <w:lang w:val="pt-BR"/>
        </w:rPr>
      </w:pPr>
      <w:r w:rsidRPr="00A17552">
        <w:rPr>
          <w:b/>
          <w:bCs/>
          <w:sz w:val="22"/>
          <w:szCs w:val="22"/>
        </w:rPr>
        <w:t>Ở BỆNH NHÂN BỆNH PHỔI TẮC NGHẼN MẠN TÍNH</w:t>
      </w:r>
    </w:p>
    <w:p w:rsidR="00EB4437" w:rsidRPr="00976BF0" w:rsidRDefault="00EB4437" w:rsidP="007407CE">
      <w:pPr>
        <w:tabs>
          <w:tab w:val="left" w:pos="2700"/>
        </w:tabs>
        <w:spacing w:after="0" w:line="340" w:lineRule="atLeast"/>
        <w:jc w:val="center"/>
        <w:rPr>
          <w:sz w:val="22"/>
          <w:szCs w:val="22"/>
          <w:lang w:val="en-US"/>
        </w:rPr>
      </w:pPr>
    </w:p>
    <w:p w:rsidR="00030C77" w:rsidRPr="00976BF0" w:rsidRDefault="00030C77" w:rsidP="007407CE">
      <w:pPr>
        <w:tabs>
          <w:tab w:val="left" w:pos="2700"/>
        </w:tabs>
        <w:spacing w:after="0" w:line="340" w:lineRule="atLeast"/>
        <w:jc w:val="center"/>
        <w:rPr>
          <w:sz w:val="22"/>
          <w:szCs w:val="22"/>
          <w:lang w:val="en-US"/>
        </w:rPr>
      </w:pPr>
    </w:p>
    <w:p w:rsidR="008D1B98" w:rsidRPr="00976BF0" w:rsidRDefault="008D1B98" w:rsidP="007407CE">
      <w:pPr>
        <w:tabs>
          <w:tab w:val="left" w:pos="2700"/>
        </w:tabs>
        <w:spacing w:after="0" w:line="340" w:lineRule="atLeast"/>
        <w:jc w:val="center"/>
        <w:rPr>
          <w:sz w:val="22"/>
          <w:szCs w:val="22"/>
          <w:lang w:val="en-US"/>
        </w:rPr>
      </w:pPr>
    </w:p>
    <w:p w:rsidR="00EB4437" w:rsidRPr="00976BF0" w:rsidRDefault="00EB4437" w:rsidP="007407CE">
      <w:pPr>
        <w:spacing w:after="0" w:line="340" w:lineRule="atLeast"/>
        <w:jc w:val="center"/>
        <w:rPr>
          <w:sz w:val="22"/>
          <w:szCs w:val="22"/>
        </w:rPr>
      </w:pPr>
      <w:r w:rsidRPr="00976BF0">
        <w:rPr>
          <w:sz w:val="22"/>
          <w:szCs w:val="22"/>
        </w:rPr>
        <w:t xml:space="preserve">Chuyên ngành: </w:t>
      </w:r>
      <w:r w:rsidR="00EE0DD2" w:rsidRPr="00976BF0">
        <w:rPr>
          <w:sz w:val="22"/>
          <w:szCs w:val="22"/>
        </w:rPr>
        <w:t>Nội khoa</w:t>
      </w:r>
    </w:p>
    <w:p w:rsidR="00EB4437" w:rsidRPr="00976BF0" w:rsidRDefault="00EB4437" w:rsidP="007407CE">
      <w:pPr>
        <w:spacing w:after="0" w:line="340" w:lineRule="atLeast"/>
        <w:jc w:val="center"/>
        <w:rPr>
          <w:sz w:val="22"/>
          <w:szCs w:val="22"/>
        </w:rPr>
      </w:pPr>
      <w:r w:rsidRPr="00976BF0">
        <w:rPr>
          <w:sz w:val="22"/>
          <w:szCs w:val="22"/>
        </w:rPr>
        <w:t xml:space="preserve">Mã số: </w:t>
      </w:r>
      <w:r w:rsidR="00D379AB" w:rsidRPr="00976BF0">
        <w:rPr>
          <w:bCs/>
          <w:iCs/>
          <w:sz w:val="22"/>
          <w:szCs w:val="22"/>
          <w:lang w:val="pt-BR"/>
        </w:rPr>
        <w:t>9</w:t>
      </w:r>
      <w:r w:rsidR="003E3B25" w:rsidRPr="00976BF0">
        <w:rPr>
          <w:bCs/>
          <w:iCs/>
          <w:sz w:val="22"/>
          <w:szCs w:val="22"/>
        </w:rPr>
        <w:t xml:space="preserve"> </w:t>
      </w:r>
      <w:r w:rsidR="00D379AB" w:rsidRPr="00976BF0">
        <w:rPr>
          <w:bCs/>
          <w:iCs/>
          <w:sz w:val="22"/>
          <w:szCs w:val="22"/>
          <w:lang w:val="pt-BR"/>
        </w:rPr>
        <w:t>72</w:t>
      </w:r>
      <w:r w:rsidR="003E3B25" w:rsidRPr="00976BF0">
        <w:rPr>
          <w:bCs/>
          <w:iCs/>
          <w:sz w:val="22"/>
          <w:szCs w:val="22"/>
        </w:rPr>
        <w:t xml:space="preserve"> </w:t>
      </w:r>
      <w:r w:rsidR="00D379AB" w:rsidRPr="00976BF0">
        <w:rPr>
          <w:bCs/>
          <w:iCs/>
          <w:sz w:val="22"/>
          <w:szCs w:val="22"/>
          <w:lang w:val="pt-BR"/>
        </w:rPr>
        <w:t>01</w:t>
      </w:r>
      <w:r w:rsidR="003E3B25" w:rsidRPr="00976BF0">
        <w:rPr>
          <w:bCs/>
          <w:iCs/>
          <w:sz w:val="22"/>
          <w:szCs w:val="22"/>
        </w:rPr>
        <w:t xml:space="preserve"> </w:t>
      </w:r>
      <w:r w:rsidR="00D379AB" w:rsidRPr="00976BF0">
        <w:rPr>
          <w:bCs/>
          <w:iCs/>
          <w:sz w:val="22"/>
          <w:szCs w:val="22"/>
          <w:lang w:val="pt-BR"/>
        </w:rPr>
        <w:t>0</w:t>
      </w:r>
      <w:r w:rsidR="00EE0DD2" w:rsidRPr="00976BF0">
        <w:rPr>
          <w:bCs/>
          <w:iCs/>
          <w:sz w:val="22"/>
          <w:szCs w:val="22"/>
        </w:rPr>
        <w:t>7</w:t>
      </w:r>
    </w:p>
    <w:p w:rsidR="00EB4437" w:rsidRPr="00976BF0" w:rsidRDefault="00EB4437" w:rsidP="007407CE">
      <w:pPr>
        <w:tabs>
          <w:tab w:val="left" w:pos="3261"/>
        </w:tabs>
        <w:spacing w:after="0" w:line="340" w:lineRule="atLeast"/>
        <w:ind w:firstLine="261"/>
        <w:jc w:val="center"/>
        <w:rPr>
          <w:sz w:val="22"/>
          <w:szCs w:val="22"/>
        </w:rPr>
      </w:pPr>
    </w:p>
    <w:p w:rsidR="00EB4437" w:rsidRPr="00976BF0" w:rsidRDefault="00EB4437" w:rsidP="007407CE">
      <w:pPr>
        <w:spacing w:after="0" w:line="340" w:lineRule="atLeast"/>
        <w:jc w:val="center"/>
        <w:rPr>
          <w:sz w:val="22"/>
          <w:szCs w:val="22"/>
        </w:rPr>
      </w:pPr>
    </w:p>
    <w:p w:rsidR="00910064" w:rsidRPr="00976BF0" w:rsidRDefault="00910064" w:rsidP="007407CE">
      <w:pPr>
        <w:spacing w:after="0" w:line="340" w:lineRule="atLeast"/>
        <w:jc w:val="center"/>
        <w:rPr>
          <w:sz w:val="22"/>
          <w:szCs w:val="22"/>
        </w:rPr>
      </w:pPr>
    </w:p>
    <w:p w:rsidR="008D1B98" w:rsidRPr="00976BF0" w:rsidRDefault="008D1B98" w:rsidP="007407CE">
      <w:pPr>
        <w:spacing w:after="0" w:line="340" w:lineRule="atLeast"/>
        <w:jc w:val="center"/>
        <w:rPr>
          <w:sz w:val="22"/>
          <w:szCs w:val="22"/>
        </w:rPr>
      </w:pPr>
    </w:p>
    <w:p w:rsidR="00EB4437" w:rsidRPr="00A17552" w:rsidRDefault="00EB4437" w:rsidP="007407CE">
      <w:pPr>
        <w:spacing w:after="0" w:line="340" w:lineRule="atLeast"/>
        <w:jc w:val="center"/>
        <w:rPr>
          <w:b/>
          <w:sz w:val="22"/>
          <w:szCs w:val="22"/>
        </w:rPr>
      </w:pPr>
      <w:r w:rsidRPr="00A17552">
        <w:rPr>
          <w:b/>
          <w:sz w:val="22"/>
          <w:szCs w:val="22"/>
        </w:rPr>
        <w:t>TÓM TẮT LUẬN ÁN TIẾN SĨ Y HỌC</w:t>
      </w:r>
    </w:p>
    <w:p w:rsidR="00EB4437" w:rsidRPr="00976BF0" w:rsidRDefault="00EB4437" w:rsidP="007407CE">
      <w:pPr>
        <w:spacing w:after="0" w:line="340" w:lineRule="atLeast"/>
        <w:jc w:val="center"/>
        <w:rPr>
          <w:b/>
          <w:bCs/>
          <w:sz w:val="22"/>
          <w:szCs w:val="22"/>
          <w:lang w:val="pt-BR"/>
        </w:rPr>
      </w:pPr>
    </w:p>
    <w:p w:rsidR="00EB4437" w:rsidRPr="00976BF0" w:rsidRDefault="00EB4437" w:rsidP="007407CE">
      <w:pPr>
        <w:spacing w:after="0" w:line="340" w:lineRule="atLeast"/>
        <w:jc w:val="center"/>
        <w:rPr>
          <w:b/>
          <w:bCs/>
          <w:sz w:val="22"/>
          <w:szCs w:val="22"/>
          <w:lang w:val="pt-BR"/>
        </w:rPr>
      </w:pPr>
    </w:p>
    <w:p w:rsidR="00EB4437" w:rsidRPr="00976BF0" w:rsidRDefault="00EB4437" w:rsidP="007407CE">
      <w:pPr>
        <w:spacing w:after="0" w:line="340" w:lineRule="atLeast"/>
        <w:jc w:val="center"/>
        <w:rPr>
          <w:b/>
          <w:bCs/>
          <w:sz w:val="22"/>
          <w:szCs w:val="22"/>
          <w:lang w:val="pt-BR"/>
        </w:rPr>
      </w:pPr>
    </w:p>
    <w:p w:rsidR="00BE7C2A" w:rsidRPr="00976BF0" w:rsidRDefault="00BE7C2A" w:rsidP="007407CE">
      <w:pPr>
        <w:spacing w:after="0" w:line="340" w:lineRule="atLeast"/>
        <w:rPr>
          <w:b/>
          <w:bCs/>
          <w:sz w:val="22"/>
          <w:szCs w:val="22"/>
          <w:lang w:val="pt-BR"/>
        </w:rPr>
      </w:pPr>
    </w:p>
    <w:p w:rsidR="00EB4437" w:rsidRPr="00976BF0" w:rsidRDefault="00EB4437" w:rsidP="007407CE">
      <w:pPr>
        <w:spacing w:after="0" w:line="340" w:lineRule="atLeast"/>
        <w:jc w:val="center"/>
        <w:rPr>
          <w:b/>
          <w:bCs/>
          <w:sz w:val="22"/>
          <w:szCs w:val="22"/>
          <w:lang w:val="pt-BR"/>
        </w:rPr>
      </w:pPr>
    </w:p>
    <w:p w:rsidR="00EB4437" w:rsidRPr="00976BF0" w:rsidRDefault="00EB4437" w:rsidP="007407CE">
      <w:pPr>
        <w:spacing w:after="0" w:line="340" w:lineRule="atLeast"/>
        <w:jc w:val="center"/>
        <w:rPr>
          <w:sz w:val="22"/>
          <w:szCs w:val="22"/>
          <w:lang w:val="en-US"/>
        </w:rPr>
      </w:pPr>
      <w:r w:rsidRPr="00976BF0">
        <w:rPr>
          <w:sz w:val="22"/>
          <w:szCs w:val="22"/>
          <w:lang w:val="pt-BR"/>
        </w:rPr>
        <w:t>HÀ NỘI - 20</w:t>
      </w:r>
      <w:r w:rsidR="00EE0DD2" w:rsidRPr="00976BF0">
        <w:rPr>
          <w:sz w:val="22"/>
          <w:szCs w:val="22"/>
        </w:rPr>
        <w:t>2</w:t>
      </w:r>
      <w:r w:rsidR="002A343F">
        <w:rPr>
          <w:sz w:val="22"/>
          <w:szCs w:val="22"/>
          <w:lang w:val="en-US"/>
        </w:rPr>
        <w:t>6</w:t>
      </w:r>
    </w:p>
    <w:p w:rsidR="00EB4437" w:rsidRPr="00A17552" w:rsidRDefault="00EB4437" w:rsidP="007407CE">
      <w:pPr>
        <w:keepNext/>
        <w:keepLines/>
        <w:spacing w:after="0" w:line="340" w:lineRule="atLeast"/>
        <w:jc w:val="center"/>
        <w:outlineLvl w:val="0"/>
        <w:rPr>
          <w:rFonts w:eastAsia="Times New Roman"/>
          <w:color w:val="000000"/>
          <w:sz w:val="22"/>
          <w:szCs w:val="22"/>
          <w:lang w:val="pt-BR" w:eastAsia="x-none"/>
        </w:rPr>
      </w:pPr>
      <w:r w:rsidRPr="00A17552">
        <w:rPr>
          <w:rFonts w:eastAsia="Times New Roman"/>
          <w:color w:val="000000"/>
          <w:sz w:val="22"/>
          <w:szCs w:val="22"/>
          <w:lang w:val="pt-BR" w:eastAsia="x-none"/>
        </w:rPr>
        <w:lastRenderedPageBreak/>
        <w:t>CÔNG TRÌNH ĐƯỢC HOÀN THÀNH</w:t>
      </w:r>
      <w:r w:rsidR="003E3B25" w:rsidRPr="00A17552">
        <w:rPr>
          <w:rFonts w:eastAsia="Times New Roman"/>
          <w:color w:val="000000"/>
          <w:sz w:val="22"/>
          <w:szCs w:val="22"/>
          <w:lang w:eastAsia="x-none"/>
        </w:rPr>
        <w:t xml:space="preserve"> </w:t>
      </w:r>
      <w:r w:rsidRPr="00A17552">
        <w:rPr>
          <w:rFonts w:eastAsia="Times New Roman"/>
          <w:color w:val="000000"/>
          <w:sz w:val="22"/>
          <w:szCs w:val="22"/>
          <w:lang w:val="pt-BR" w:eastAsia="x-none"/>
        </w:rPr>
        <w:t>TẠI HỌC VIỆN QUÂN Y</w:t>
      </w:r>
    </w:p>
    <w:p w:rsidR="00EB4437" w:rsidRPr="00976BF0" w:rsidRDefault="00EB4437" w:rsidP="007407CE">
      <w:pPr>
        <w:keepNext/>
        <w:keepLines/>
        <w:spacing w:after="0" w:line="340" w:lineRule="atLeast"/>
        <w:outlineLvl w:val="0"/>
        <w:rPr>
          <w:rFonts w:eastAsia="Times New Roman"/>
          <w:b/>
          <w:bCs/>
          <w:color w:val="000000"/>
          <w:sz w:val="22"/>
          <w:szCs w:val="22"/>
          <w:lang w:val="pt-BR" w:eastAsia="x-none"/>
        </w:rPr>
      </w:pPr>
    </w:p>
    <w:p w:rsidR="00EB4437" w:rsidRPr="00976BF0" w:rsidRDefault="00EB4437" w:rsidP="007407CE">
      <w:pPr>
        <w:keepNext/>
        <w:keepLines/>
        <w:spacing w:after="0" w:line="340" w:lineRule="atLeast"/>
        <w:outlineLvl w:val="0"/>
        <w:rPr>
          <w:rFonts w:eastAsia="Times New Roman"/>
          <w:b/>
          <w:bCs/>
          <w:color w:val="000000"/>
          <w:sz w:val="22"/>
          <w:szCs w:val="22"/>
          <w:lang w:val="pt-BR" w:eastAsia="x-none"/>
        </w:rPr>
      </w:pPr>
    </w:p>
    <w:p w:rsidR="00EB4437" w:rsidRPr="00976BF0" w:rsidRDefault="00EB4437" w:rsidP="007407CE">
      <w:pPr>
        <w:keepNext/>
        <w:keepLines/>
        <w:spacing w:after="0" w:line="340" w:lineRule="atLeast"/>
        <w:outlineLvl w:val="0"/>
        <w:rPr>
          <w:rFonts w:eastAsia="Times New Roman"/>
          <w:b/>
          <w:bCs/>
          <w:color w:val="000000"/>
          <w:sz w:val="22"/>
          <w:szCs w:val="22"/>
          <w:lang w:val="pt-BR" w:eastAsia="x-none"/>
        </w:rPr>
      </w:pPr>
    </w:p>
    <w:p w:rsidR="00EB4437" w:rsidRPr="00976BF0" w:rsidRDefault="003E3B25" w:rsidP="007407CE">
      <w:pPr>
        <w:keepNext/>
        <w:keepLines/>
        <w:spacing w:after="0" w:line="340" w:lineRule="atLeast"/>
        <w:ind w:firstLine="720"/>
        <w:outlineLvl w:val="0"/>
        <w:rPr>
          <w:rFonts w:eastAsia="Times New Roman"/>
          <w:color w:val="000000"/>
          <w:sz w:val="22"/>
          <w:szCs w:val="22"/>
          <w:lang w:eastAsia="x-none"/>
        </w:rPr>
      </w:pPr>
      <w:r w:rsidRPr="00976BF0">
        <w:rPr>
          <w:rFonts w:eastAsia="Times New Roman"/>
          <w:color w:val="000000"/>
          <w:sz w:val="22"/>
          <w:szCs w:val="22"/>
          <w:lang w:eastAsia="x-none"/>
        </w:rPr>
        <w:t>Người h</w:t>
      </w:r>
      <w:r w:rsidR="00EB4437" w:rsidRPr="00976BF0">
        <w:rPr>
          <w:rFonts w:eastAsia="Times New Roman"/>
          <w:color w:val="000000"/>
          <w:sz w:val="22"/>
          <w:szCs w:val="22"/>
          <w:lang w:eastAsia="x-none"/>
        </w:rPr>
        <w:t>ướng dẫn khoa học:</w:t>
      </w:r>
    </w:p>
    <w:p w:rsidR="00EB4437" w:rsidRPr="00A17552" w:rsidRDefault="00EA3CE6" w:rsidP="007407CE">
      <w:pPr>
        <w:keepNext/>
        <w:keepLines/>
        <w:numPr>
          <w:ilvl w:val="0"/>
          <w:numId w:val="1"/>
        </w:numPr>
        <w:tabs>
          <w:tab w:val="left" w:pos="1985"/>
        </w:tabs>
        <w:spacing w:after="0" w:line="340" w:lineRule="atLeast"/>
        <w:ind w:left="0" w:firstLine="1723"/>
        <w:jc w:val="left"/>
        <w:outlineLvl w:val="0"/>
        <w:rPr>
          <w:rFonts w:eastAsia="Times New Roman"/>
          <w:b/>
          <w:color w:val="000000"/>
          <w:sz w:val="22"/>
          <w:szCs w:val="22"/>
          <w:lang w:eastAsia="x-none"/>
        </w:rPr>
      </w:pPr>
      <w:r w:rsidRPr="00A17552">
        <w:rPr>
          <w:rFonts w:eastAsia="Times New Roman"/>
          <w:b/>
          <w:color w:val="000000"/>
          <w:sz w:val="22"/>
          <w:szCs w:val="22"/>
          <w:lang w:eastAsia="x-none"/>
        </w:rPr>
        <w:t xml:space="preserve">PGS.TS. </w:t>
      </w:r>
      <w:r w:rsidR="00EE0DD2" w:rsidRPr="00A17552">
        <w:rPr>
          <w:rFonts w:eastAsia="Times New Roman"/>
          <w:b/>
          <w:color w:val="000000"/>
          <w:sz w:val="22"/>
          <w:szCs w:val="22"/>
          <w:lang w:eastAsia="x-none"/>
        </w:rPr>
        <w:t>Tạ Bá Thắng</w:t>
      </w:r>
    </w:p>
    <w:p w:rsidR="00EB4437" w:rsidRPr="00976BF0" w:rsidRDefault="00EB4437" w:rsidP="007407CE">
      <w:pPr>
        <w:keepNext/>
        <w:keepLines/>
        <w:spacing w:after="0" w:line="340" w:lineRule="atLeast"/>
        <w:outlineLvl w:val="0"/>
        <w:rPr>
          <w:rFonts w:eastAsia="Times New Roman"/>
          <w:b/>
          <w:bCs/>
          <w:color w:val="000000"/>
          <w:sz w:val="22"/>
          <w:szCs w:val="22"/>
          <w:lang w:eastAsia="x-none"/>
        </w:rPr>
      </w:pPr>
    </w:p>
    <w:p w:rsidR="00910064" w:rsidRPr="00976BF0" w:rsidRDefault="00910064" w:rsidP="007407CE">
      <w:pPr>
        <w:keepNext/>
        <w:keepLines/>
        <w:spacing w:after="0" w:line="340" w:lineRule="atLeast"/>
        <w:outlineLvl w:val="0"/>
        <w:rPr>
          <w:rFonts w:eastAsia="Times New Roman"/>
          <w:b/>
          <w:bCs/>
          <w:color w:val="000000"/>
          <w:sz w:val="22"/>
          <w:szCs w:val="22"/>
          <w:lang w:eastAsia="x-none"/>
        </w:rPr>
      </w:pPr>
    </w:p>
    <w:p w:rsidR="00EB4437" w:rsidRPr="00976BF0" w:rsidRDefault="00EB4437" w:rsidP="007407CE">
      <w:pPr>
        <w:keepNext/>
        <w:keepLines/>
        <w:spacing w:after="0" w:line="340" w:lineRule="atLeast"/>
        <w:ind w:firstLine="720"/>
        <w:outlineLvl w:val="0"/>
        <w:rPr>
          <w:rFonts w:eastAsia="Times New Roman"/>
          <w:color w:val="000000"/>
          <w:sz w:val="22"/>
          <w:szCs w:val="22"/>
          <w:lang w:val="en-US" w:eastAsia="x-none"/>
        </w:rPr>
      </w:pPr>
      <w:r w:rsidRPr="00976BF0">
        <w:rPr>
          <w:rFonts w:eastAsia="Times New Roman"/>
          <w:color w:val="000000"/>
          <w:sz w:val="22"/>
          <w:szCs w:val="22"/>
          <w:lang w:eastAsia="x-none"/>
        </w:rPr>
        <w:t xml:space="preserve">Phản biện 1: </w:t>
      </w:r>
    </w:p>
    <w:p w:rsidR="003E3B25" w:rsidRPr="00976BF0" w:rsidRDefault="003E3B25" w:rsidP="007407CE">
      <w:pPr>
        <w:keepNext/>
        <w:keepLines/>
        <w:spacing w:after="0" w:line="340" w:lineRule="atLeast"/>
        <w:outlineLvl w:val="0"/>
        <w:rPr>
          <w:rFonts w:eastAsia="Times New Roman"/>
          <w:color w:val="000000"/>
          <w:sz w:val="22"/>
          <w:szCs w:val="22"/>
          <w:lang w:val="en-US" w:eastAsia="x-none"/>
        </w:rPr>
      </w:pPr>
    </w:p>
    <w:p w:rsidR="00EB4437" w:rsidRPr="00976BF0" w:rsidRDefault="00EB4437" w:rsidP="007407CE">
      <w:pPr>
        <w:keepNext/>
        <w:keepLines/>
        <w:spacing w:after="0" w:line="340" w:lineRule="atLeast"/>
        <w:ind w:firstLine="720"/>
        <w:outlineLvl w:val="0"/>
        <w:rPr>
          <w:rFonts w:eastAsia="Times New Roman"/>
          <w:color w:val="000000"/>
          <w:sz w:val="22"/>
          <w:szCs w:val="22"/>
          <w:lang w:val="en-US" w:eastAsia="x-none"/>
        </w:rPr>
      </w:pPr>
      <w:r w:rsidRPr="00976BF0">
        <w:rPr>
          <w:rFonts w:eastAsia="Times New Roman"/>
          <w:color w:val="000000"/>
          <w:sz w:val="22"/>
          <w:szCs w:val="22"/>
          <w:lang w:eastAsia="x-none"/>
        </w:rPr>
        <w:t xml:space="preserve">Phản biện 2: </w:t>
      </w:r>
    </w:p>
    <w:p w:rsidR="003E3B25" w:rsidRPr="00976BF0" w:rsidRDefault="003E3B25" w:rsidP="007407CE">
      <w:pPr>
        <w:keepNext/>
        <w:keepLines/>
        <w:spacing w:after="0" w:line="340" w:lineRule="atLeast"/>
        <w:outlineLvl w:val="0"/>
        <w:rPr>
          <w:rFonts w:eastAsia="Times New Roman"/>
          <w:color w:val="000000"/>
          <w:sz w:val="22"/>
          <w:szCs w:val="22"/>
          <w:lang w:val="en-US" w:eastAsia="x-none"/>
        </w:rPr>
      </w:pPr>
    </w:p>
    <w:p w:rsidR="00EB4437" w:rsidRPr="00976BF0" w:rsidRDefault="00EB4437" w:rsidP="007407CE">
      <w:pPr>
        <w:spacing w:after="0" w:line="340" w:lineRule="atLeast"/>
        <w:rPr>
          <w:sz w:val="22"/>
          <w:szCs w:val="22"/>
          <w:lang w:eastAsia="x-none"/>
        </w:rPr>
      </w:pPr>
    </w:p>
    <w:p w:rsidR="00EB4437" w:rsidRPr="00976BF0" w:rsidRDefault="00EB4437" w:rsidP="007407CE">
      <w:pPr>
        <w:spacing w:after="0" w:line="340" w:lineRule="atLeast"/>
        <w:rPr>
          <w:sz w:val="22"/>
          <w:szCs w:val="22"/>
          <w:lang w:eastAsia="x-none"/>
        </w:rPr>
      </w:pPr>
    </w:p>
    <w:p w:rsidR="008D1B98" w:rsidRPr="00976BF0" w:rsidRDefault="008D1B98" w:rsidP="007407CE">
      <w:pPr>
        <w:spacing w:after="0" w:line="340" w:lineRule="atLeast"/>
        <w:rPr>
          <w:sz w:val="22"/>
          <w:szCs w:val="22"/>
          <w:lang w:eastAsia="x-none"/>
        </w:rPr>
      </w:pPr>
    </w:p>
    <w:p w:rsidR="003E3B25" w:rsidRPr="00976BF0" w:rsidRDefault="00EB4437" w:rsidP="007407CE">
      <w:pPr>
        <w:spacing w:after="0" w:line="340" w:lineRule="atLeast"/>
        <w:ind w:firstLine="284"/>
        <w:rPr>
          <w:sz w:val="22"/>
          <w:szCs w:val="22"/>
          <w:lang w:eastAsia="x-none"/>
        </w:rPr>
      </w:pPr>
      <w:r w:rsidRPr="00976BF0">
        <w:rPr>
          <w:sz w:val="22"/>
          <w:szCs w:val="22"/>
          <w:lang w:eastAsia="x-none"/>
        </w:rPr>
        <w:t>Luậ</w:t>
      </w:r>
      <w:r w:rsidR="00F54948" w:rsidRPr="00976BF0">
        <w:rPr>
          <w:sz w:val="22"/>
          <w:szCs w:val="22"/>
          <w:lang w:eastAsia="x-none"/>
        </w:rPr>
        <w:t>n án</w:t>
      </w:r>
      <w:r w:rsidRPr="00976BF0">
        <w:rPr>
          <w:sz w:val="22"/>
          <w:szCs w:val="22"/>
          <w:lang w:eastAsia="x-none"/>
        </w:rPr>
        <w:t xml:space="preserve"> </w:t>
      </w:r>
      <w:r w:rsidR="003E3B25" w:rsidRPr="00976BF0">
        <w:rPr>
          <w:sz w:val="22"/>
          <w:szCs w:val="22"/>
          <w:lang w:eastAsia="x-none"/>
        </w:rPr>
        <w:t xml:space="preserve">sẽ </w:t>
      </w:r>
      <w:r w:rsidRPr="00976BF0">
        <w:rPr>
          <w:sz w:val="22"/>
          <w:szCs w:val="22"/>
          <w:lang w:eastAsia="x-none"/>
        </w:rPr>
        <w:t>được bảo vệ trước Hội đồng chấm luận án cấp trường</w:t>
      </w:r>
    </w:p>
    <w:p w:rsidR="00EB4437" w:rsidRPr="00976BF0" w:rsidRDefault="00EB4437" w:rsidP="007407CE">
      <w:pPr>
        <w:spacing w:after="0" w:line="340" w:lineRule="atLeast"/>
        <w:ind w:firstLine="284"/>
        <w:rPr>
          <w:sz w:val="22"/>
          <w:szCs w:val="22"/>
          <w:lang w:eastAsia="x-none"/>
        </w:rPr>
      </w:pPr>
      <w:r w:rsidRPr="00976BF0">
        <w:rPr>
          <w:sz w:val="22"/>
          <w:szCs w:val="22"/>
          <w:lang w:eastAsia="x-none"/>
        </w:rPr>
        <w:t>vào hồi</w:t>
      </w:r>
      <w:r w:rsidR="003E3B25" w:rsidRPr="00976BF0">
        <w:rPr>
          <w:sz w:val="22"/>
          <w:szCs w:val="22"/>
          <w:lang w:eastAsia="x-none"/>
        </w:rPr>
        <w:t xml:space="preserve">:         </w:t>
      </w:r>
      <w:r w:rsidR="00EE0DD2" w:rsidRPr="00976BF0">
        <w:rPr>
          <w:sz w:val="22"/>
          <w:szCs w:val="22"/>
          <w:lang w:eastAsia="x-none"/>
        </w:rPr>
        <w:t xml:space="preserve"> </w:t>
      </w:r>
      <w:r w:rsidRPr="00976BF0">
        <w:rPr>
          <w:sz w:val="22"/>
          <w:szCs w:val="22"/>
          <w:lang w:eastAsia="x-none"/>
        </w:rPr>
        <w:t>giờ</w:t>
      </w:r>
      <w:r w:rsidR="00EE0DD2" w:rsidRPr="00976BF0">
        <w:rPr>
          <w:sz w:val="22"/>
          <w:szCs w:val="22"/>
          <w:lang w:eastAsia="x-none"/>
        </w:rPr>
        <w:t xml:space="preserve"> </w:t>
      </w:r>
      <w:r w:rsidR="003E3B25" w:rsidRPr="00976BF0">
        <w:rPr>
          <w:sz w:val="22"/>
          <w:szCs w:val="22"/>
          <w:lang w:eastAsia="x-none"/>
        </w:rPr>
        <w:t xml:space="preserve">       </w:t>
      </w:r>
      <w:r w:rsidRPr="00976BF0">
        <w:rPr>
          <w:sz w:val="22"/>
          <w:szCs w:val="22"/>
          <w:lang w:eastAsia="x-none"/>
        </w:rPr>
        <w:t>ngà</w:t>
      </w:r>
      <w:r w:rsidR="00EE0DD2" w:rsidRPr="00976BF0">
        <w:rPr>
          <w:sz w:val="22"/>
          <w:szCs w:val="22"/>
          <w:lang w:eastAsia="x-none"/>
        </w:rPr>
        <w:t xml:space="preserve">y </w:t>
      </w:r>
      <w:r w:rsidR="003E3B25" w:rsidRPr="00976BF0">
        <w:rPr>
          <w:sz w:val="22"/>
          <w:szCs w:val="22"/>
          <w:lang w:eastAsia="x-none"/>
        </w:rPr>
        <w:t xml:space="preserve">       </w:t>
      </w:r>
      <w:r w:rsidRPr="00976BF0">
        <w:rPr>
          <w:sz w:val="22"/>
          <w:szCs w:val="22"/>
          <w:lang w:eastAsia="x-none"/>
        </w:rPr>
        <w:t>tháng</w:t>
      </w:r>
      <w:r w:rsidR="00EE0DD2" w:rsidRPr="00976BF0">
        <w:rPr>
          <w:sz w:val="22"/>
          <w:szCs w:val="22"/>
          <w:lang w:eastAsia="x-none"/>
        </w:rPr>
        <w:t xml:space="preserve"> </w:t>
      </w:r>
      <w:r w:rsidR="003E3B25" w:rsidRPr="00976BF0">
        <w:rPr>
          <w:sz w:val="22"/>
          <w:szCs w:val="22"/>
          <w:lang w:eastAsia="x-none"/>
        </w:rPr>
        <w:t xml:space="preserve">       </w:t>
      </w:r>
      <w:r w:rsidRPr="00976BF0">
        <w:rPr>
          <w:sz w:val="22"/>
          <w:szCs w:val="22"/>
          <w:lang w:eastAsia="x-none"/>
        </w:rPr>
        <w:t>năm</w:t>
      </w:r>
      <w:r w:rsidR="003E3B25" w:rsidRPr="00976BF0">
        <w:rPr>
          <w:sz w:val="22"/>
          <w:szCs w:val="22"/>
          <w:lang w:eastAsia="x-none"/>
        </w:rPr>
        <w:t xml:space="preserve"> </w:t>
      </w:r>
      <w:r w:rsidR="0026078E">
        <w:rPr>
          <w:sz w:val="22"/>
          <w:szCs w:val="22"/>
          <w:lang w:val="en-US" w:eastAsia="x-none"/>
        </w:rPr>
        <w:t>2026</w:t>
      </w:r>
      <w:r w:rsidR="003E3B25" w:rsidRPr="00976BF0">
        <w:rPr>
          <w:sz w:val="22"/>
          <w:szCs w:val="22"/>
          <w:lang w:eastAsia="x-none"/>
        </w:rPr>
        <w:t xml:space="preserve">   </w:t>
      </w:r>
    </w:p>
    <w:p w:rsidR="00EB4437" w:rsidRPr="00976BF0" w:rsidRDefault="00EB4437" w:rsidP="007407CE">
      <w:pPr>
        <w:spacing w:after="0" w:line="340" w:lineRule="atLeast"/>
        <w:rPr>
          <w:b/>
          <w:sz w:val="22"/>
          <w:szCs w:val="22"/>
          <w:lang w:eastAsia="x-none"/>
        </w:rPr>
      </w:pPr>
    </w:p>
    <w:p w:rsidR="00EB4437" w:rsidRPr="00976BF0" w:rsidRDefault="00EB4437" w:rsidP="007407CE">
      <w:pPr>
        <w:spacing w:after="0" w:line="340" w:lineRule="atLeast"/>
        <w:rPr>
          <w:b/>
          <w:sz w:val="22"/>
          <w:szCs w:val="22"/>
          <w:lang w:eastAsia="x-none"/>
        </w:rPr>
      </w:pPr>
    </w:p>
    <w:p w:rsidR="00910064" w:rsidRPr="00976BF0" w:rsidRDefault="00910064" w:rsidP="007407CE">
      <w:pPr>
        <w:spacing w:after="0" w:line="340" w:lineRule="atLeast"/>
        <w:rPr>
          <w:b/>
          <w:sz w:val="22"/>
          <w:szCs w:val="22"/>
          <w:lang w:eastAsia="x-none"/>
        </w:rPr>
      </w:pPr>
    </w:p>
    <w:p w:rsidR="00EB4437" w:rsidRPr="00976BF0" w:rsidRDefault="00EB4437" w:rsidP="007407CE">
      <w:pPr>
        <w:spacing w:after="0" w:line="340" w:lineRule="atLeast"/>
        <w:rPr>
          <w:b/>
          <w:sz w:val="22"/>
          <w:szCs w:val="22"/>
          <w:lang w:eastAsia="x-none"/>
        </w:rPr>
      </w:pPr>
    </w:p>
    <w:p w:rsidR="00EB4437" w:rsidRPr="00976BF0" w:rsidRDefault="00EB4437" w:rsidP="007407CE">
      <w:pPr>
        <w:spacing w:after="0" w:line="340" w:lineRule="atLeast"/>
        <w:ind w:firstLine="567"/>
        <w:rPr>
          <w:sz w:val="22"/>
          <w:szCs w:val="22"/>
          <w:lang w:eastAsia="x-none"/>
        </w:rPr>
      </w:pPr>
      <w:r w:rsidRPr="00976BF0">
        <w:rPr>
          <w:sz w:val="22"/>
          <w:szCs w:val="22"/>
          <w:lang w:eastAsia="x-none"/>
        </w:rPr>
        <w:t>Có thể tìm hiểu luận án tại:</w:t>
      </w:r>
    </w:p>
    <w:p w:rsidR="00EE0DD2" w:rsidRPr="00976BF0" w:rsidRDefault="00EB4437" w:rsidP="007407CE">
      <w:pPr>
        <w:numPr>
          <w:ilvl w:val="0"/>
          <w:numId w:val="6"/>
        </w:numPr>
        <w:spacing w:after="0" w:line="340" w:lineRule="atLeast"/>
        <w:rPr>
          <w:bCs/>
          <w:sz w:val="22"/>
          <w:szCs w:val="22"/>
          <w:lang w:eastAsia="x-none"/>
        </w:rPr>
      </w:pPr>
      <w:r w:rsidRPr="00976BF0">
        <w:rPr>
          <w:bCs/>
          <w:sz w:val="22"/>
          <w:szCs w:val="22"/>
          <w:lang w:eastAsia="x-none"/>
        </w:rPr>
        <w:t xml:space="preserve">Thư viện Quốc </w:t>
      </w:r>
      <w:r w:rsidR="00F37E56" w:rsidRPr="00976BF0">
        <w:rPr>
          <w:bCs/>
          <w:sz w:val="22"/>
          <w:szCs w:val="22"/>
          <w:lang w:val="en-US" w:eastAsia="x-none"/>
        </w:rPr>
        <w:t>g</w:t>
      </w:r>
      <w:r w:rsidRPr="00976BF0">
        <w:rPr>
          <w:bCs/>
          <w:sz w:val="22"/>
          <w:szCs w:val="22"/>
          <w:lang w:eastAsia="x-none"/>
        </w:rPr>
        <w:t>ia</w:t>
      </w:r>
    </w:p>
    <w:p w:rsidR="00EB4437" w:rsidRPr="00976BF0" w:rsidRDefault="00EB4437" w:rsidP="007407CE">
      <w:pPr>
        <w:numPr>
          <w:ilvl w:val="0"/>
          <w:numId w:val="6"/>
        </w:numPr>
        <w:spacing w:after="0" w:line="340" w:lineRule="atLeast"/>
        <w:rPr>
          <w:bCs/>
          <w:sz w:val="22"/>
          <w:szCs w:val="22"/>
          <w:lang w:eastAsia="x-none"/>
        </w:rPr>
      </w:pPr>
      <w:r w:rsidRPr="00976BF0">
        <w:rPr>
          <w:bCs/>
          <w:sz w:val="22"/>
          <w:szCs w:val="22"/>
          <w:lang w:eastAsia="x-none"/>
        </w:rPr>
        <w:t>Thư viện Học viện Quân y</w:t>
      </w:r>
    </w:p>
    <w:p w:rsidR="00910064" w:rsidRDefault="00910064" w:rsidP="007407CE">
      <w:pPr>
        <w:spacing w:after="0" w:line="340" w:lineRule="atLeast"/>
        <w:ind w:left="1440"/>
        <w:jc w:val="left"/>
        <w:rPr>
          <w:bCs/>
          <w:sz w:val="22"/>
          <w:szCs w:val="22"/>
          <w:lang w:eastAsia="x-none"/>
        </w:rPr>
      </w:pPr>
    </w:p>
    <w:p w:rsidR="0026078E" w:rsidRPr="00976BF0" w:rsidRDefault="0026078E" w:rsidP="007407CE">
      <w:pPr>
        <w:spacing w:after="0" w:line="340" w:lineRule="atLeast"/>
        <w:ind w:left="1440"/>
        <w:jc w:val="left"/>
        <w:rPr>
          <w:bCs/>
          <w:sz w:val="22"/>
          <w:szCs w:val="22"/>
          <w:lang w:eastAsia="x-none"/>
        </w:rPr>
      </w:pPr>
    </w:p>
    <w:p w:rsidR="00A42154" w:rsidRPr="00976BF0" w:rsidRDefault="00A42154" w:rsidP="007407CE">
      <w:pPr>
        <w:spacing w:after="0" w:line="340" w:lineRule="atLeast"/>
        <w:ind w:left="1440"/>
        <w:jc w:val="left"/>
        <w:rPr>
          <w:bCs/>
          <w:sz w:val="22"/>
          <w:szCs w:val="22"/>
          <w:lang w:eastAsia="x-none"/>
        </w:rPr>
      </w:pPr>
    </w:p>
    <w:p w:rsidR="00A42154" w:rsidRPr="00976BF0" w:rsidRDefault="00A42154" w:rsidP="007407CE">
      <w:pPr>
        <w:spacing w:after="0" w:line="340" w:lineRule="atLeast"/>
        <w:ind w:left="1440"/>
        <w:jc w:val="left"/>
        <w:rPr>
          <w:bCs/>
          <w:sz w:val="22"/>
          <w:szCs w:val="22"/>
          <w:lang w:eastAsia="x-none"/>
        </w:rPr>
      </w:pPr>
    </w:p>
    <w:p w:rsidR="00C63DAB" w:rsidRPr="00976BF0" w:rsidRDefault="00C63DAB" w:rsidP="007407CE">
      <w:pPr>
        <w:spacing w:after="0" w:line="340" w:lineRule="atLeast"/>
        <w:jc w:val="center"/>
        <w:rPr>
          <w:bCs/>
          <w:sz w:val="22"/>
          <w:szCs w:val="22"/>
          <w:lang w:eastAsia="x-none"/>
        </w:rPr>
      </w:pPr>
      <w:r w:rsidRPr="00976BF0">
        <w:rPr>
          <w:b/>
          <w:sz w:val="22"/>
          <w:szCs w:val="22"/>
        </w:rPr>
        <w:lastRenderedPageBreak/>
        <w:t xml:space="preserve">DANH MỤC CÁC CÔNG TRÌNH </w:t>
      </w:r>
      <w:r w:rsidRPr="00976BF0">
        <w:rPr>
          <w:b/>
          <w:sz w:val="22"/>
          <w:szCs w:val="22"/>
          <w:lang w:val="it-IT"/>
        </w:rPr>
        <w:t>CÔNG BỐ</w:t>
      </w:r>
    </w:p>
    <w:p w:rsidR="00C63DAB" w:rsidRPr="00976BF0" w:rsidRDefault="00C63DAB" w:rsidP="007407CE">
      <w:pPr>
        <w:spacing w:after="0" w:line="340" w:lineRule="atLeast"/>
        <w:jc w:val="center"/>
        <w:rPr>
          <w:bCs/>
          <w:sz w:val="22"/>
          <w:szCs w:val="22"/>
          <w:lang w:eastAsia="x-none"/>
        </w:rPr>
      </w:pPr>
      <w:r w:rsidRPr="00976BF0">
        <w:rPr>
          <w:b/>
          <w:sz w:val="22"/>
          <w:szCs w:val="22"/>
          <w:lang w:val="it-IT"/>
        </w:rPr>
        <w:t>KẾT QUẢ NGHIÊN CỨU CỦA ĐỀ TÀI LUẬN ÁN</w:t>
      </w:r>
    </w:p>
    <w:p w:rsidR="00C63DAB" w:rsidRPr="00976BF0" w:rsidRDefault="00C63DAB" w:rsidP="007407CE">
      <w:pPr>
        <w:spacing w:after="0" w:line="340" w:lineRule="atLeast"/>
        <w:jc w:val="left"/>
        <w:rPr>
          <w:bCs/>
          <w:sz w:val="22"/>
          <w:szCs w:val="22"/>
          <w:lang w:eastAsia="x-none"/>
        </w:rPr>
      </w:pPr>
    </w:p>
    <w:p w:rsidR="00AB4F9F" w:rsidRPr="00976BF0" w:rsidRDefault="00AB4F9F" w:rsidP="007407CE">
      <w:pPr>
        <w:spacing w:after="0" w:line="340" w:lineRule="atLeast"/>
        <w:rPr>
          <w:rFonts w:eastAsia="Aptos"/>
          <w:spacing w:val="-4"/>
          <w:kern w:val="3"/>
          <w:sz w:val="22"/>
          <w:szCs w:val="22"/>
          <w:shd w:val="clear" w:color="auto" w:fill="FFFFFF"/>
        </w:rPr>
      </w:pPr>
      <w:r w:rsidRPr="00976BF0">
        <w:rPr>
          <w:rFonts w:eastAsia="Aptos"/>
          <w:spacing w:val="-4"/>
          <w:kern w:val="3"/>
          <w:sz w:val="22"/>
          <w:szCs w:val="22"/>
          <w:shd w:val="clear" w:color="auto" w:fill="FFFFFF"/>
        </w:rPr>
        <w:t xml:space="preserve">1. </w:t>
      </w:r>
      <w:r w:rsidRPr="00976BF0">
        <w:rPr>
          <w:b/>
          <w:bCs/>
          <w:color w:val="000000"/>
          <w:sz w:val="22"/>
          <w:szCs w:val="22"/>
        </w:rPr>
        <w:t>Nguyễn Thành Phương, Tạ Bá Thắng, Đào Ngọc Bằng.</w:t>
      </w:r>
      <w:r w:rsidRPr="00976BF0">
        <w:rPr>
          <w:sz w:val="22"/>
          <w:szCs w:val="22"/>
        </w:rPr>
        <w:t xml:space="preserve"> </w:t>
      </w:r>
      <w:r w:rsidRPr="00976BF0">
        <w:rPr>
          <w:rFonts w:eastAsia="Aptos"/>
          <w:spacing w:val="-4"/>
          <w:kern w:val="3"/>
          <w:sz w:val="22"/>
          <w:szCs w:val="22"/>
          <w:shd w:val="clear" w:color="auto" w:fill="FFFFFF"/>
        </w:rPr>
        <w:t>Biến đổi nồng độ một số Matrix Metalloproteinase huyết tương ở bệnh nhân COPD trong đợt cấp.</w:t>
      </w:r>
      <w:r w:rsidRPr="00976BF0">
        <w:rPr>
          <w:rStyle w:val="fontstyle01"/>
          <w:rFonts w:ascii="Times New Roman" w:hAnsi="Times New Roman"/>
          <w:sz w:val="22"/>
          <w:szCs w:val="22"/>
        </w:rPr>
        <w:t xml:space="preserve"> Tạp chí Y học Việt Nam, tập 553, tháng 8, số 3/2025, trang 222-227. </w:t>
      </w:r>
    </w:p>
    <w:p w:rsidR="00AB4F9F" w:rsidRPr="00976BF0" w:rsidRDefault="00AB4F9F" w:rsidP="007407CE">
      <w:pPr>
        <w:spacing w:after="0" w:line="340" w:lineRule="atLeast"/>
        <w:rPr>
          <w:rFonts w:eastAsia="Aptos"/>
          <w:spacing w:val="-4"/>
          <w:kern w:val="3"/>
          <w:sz w:val="22"/>
          <w:szCs w:val="22"/>
          <w:shd w:val="clear" w:color="auto" w:fill="FFFFFF"/>
        </w:rPr>
      </w:pPr>
      <w:r w:rsidRPr="00976BF0">
        <w:rPr>
          <w:rFonts w:eastAsia="Aptos"/>
          <w:spacing w:val="-4"/>
          <w:kern w:val="3"/>
          <w:sz w:val="22"/>
          <w:szCs w:val="22"/>
          <w:shd w:val="clear" w:color="auto" w:fill="FFFFFF"/>
        </w:rPr>
        <w:t xml:space="preserve">2. </w:t>
      </w:r>
      <w:r w:rsidRPr="00976BF0">
        <w:rPr>
          <w:b/>
          <w:bCs/>
          <w:color w:val="000000"/>
          <w:sz w:val="22"/>
          <w:szCs w:val="22"/>
        </w:rPr>
        <w:t>Nguyễn Thành Phương, Tạ Bá Thắng, Đào Ngọc Bằng.</w:t>
      </w:r>
      <w:r w:rsidRPr="00976BF0">
        <w:rPr>
          <w:sz w:val="22"/>
          <w:szCs w:val="22"/>
        </w:rPr>
        <w:t xml:space="preserve"> </w:t>
      </w:r>
      <w:r w:rsidRPr="00976BF0">
        <w:rPr>
          <w:rFonts w:eastAsia="Aptos"/>
          <w:spacing w:val="-4"/>
          <w:kern w:val="3"/>
          <w:sz w:val="22"/>
          <w:szCs w:val="22"/>
          <w:shd w:val="clear" w:color="auto" w:fill="FFFFFF"/>
        </w:rPr>
        <w:t xml:space="preserve">Mối liên quan giữa nồng độ  MMP </w:t>
      </w:r>
      <w:r w:rsidR="00A17552">
        <w:rPr>
          <w:rFonts w:eastAsia="Aptos"/>
          <w:spacing w:val="-4"/>
          <w:kern w:val="3"/>
          <w:sz w:val="22"/>
          <w:szCs w:val="22"/>
          <w:shd w:val="clear" w:color="auto" w:fill="FFFFFF"/>
          <w:lang w:val="en-US"/>
        </w:rPr>
        <w:t xml:space="preserve">- </w:t>
      </w:r>
      <w:r w:rsidRPr="00976BF0">
        <w:rPr>
          <w:rFonts w:eastAsia="Aptos"/>
          <w:spacing w:val="-4"/>
          <w:kern w:val="3"/>
          <w:sz w:val="22"/>
          <w:szCs w:val="22"/>
          <w:shd w:val="clear" w:color="auto" w:fill="FFFFFF"/>
        </w:rPr>
        <w:t>1, 2, 9, 12 huyết tương với một số đặc điểm lâm sàng, cận lâm sàng ở bệnh nhân COPD sau đợt cấp.</w:t>
      </w:r>
      <w:r w:rsidRPr="00976BF0">
        <w:rPr>
          <w:sz w:val="22"/>
          <w:szCs w:val="22"/>
        </w:rPr>
        <w:t xml:space="preserve"> </w:t>
      </w:r>
      <w:r w:rsidRPr="00976BF0">
        <w:rPr>
          <w:rStyle w:val="fontstyle01"/>
          <w:rFonts w:ascii="Times New Roman" w:hAnsi="Times New Roman"/>
          <w:sz w:val="22"/>
          <w:szCs w:val="22"/>
        </w:rPr>
        <w:t>Tạp chí Y học Việt Nam, tập 553, tháng 8, số 3/2025, trang 99-103.</w:t>
      </w:r>
    </w:p>
    <w:p w:rsidR="00C63DAB" w:rsidRPr="00976BF0" w:rsidRDefault="00C63DAB" w:rsidP="007407CE">
      <w:pPr>
        <w:pStyle w:val="ListParagraph"/>
        <w:widowControl w:val="0"/>
        <w:numPr>
          <w:ilvl w:val="0"/>
          <w:numId w:val="5"/>
        </w:numPr>
        <w:autoSpaceDE w:val="0"/>
        <w:autoSpaceDN w:val="0"/>
        <w:adjustRightInd w:val="0"/>
        <w:spacing w:after="0" w:line="340" w:lineRule="atLeast"/>
        <w:ind w:left="426" w:hanging="426"/>
        <w:contextualSpacing w:val="0"/>
        <w:jc w:val="both"/>
        <w:rPr>
          <w:rFonts w:ascii="Times New Roman" w:hAnsi="Times New Roman"/>
        </w:rPr>
        <w:sectPr w:rsidR="00C63DAB" w:rsidRPr="00976BF0" w:rsidSect="00881FBB">
          <w:pgSz w:w="8397" w:h="11900" w:code="9"/>
          <w:pgMar w:top="1134" w:right="1134" w:bottom="1134" w:left="1134" w:header="567" w:footer="527" w:gutter="0"/>
          <w:pgBorders>
            <w:top w:val="single" w:sz="4" w:space="4" w:color="auto"/>
            <w:left w:val="single" w:sz="4" w:space="3" w:color="auto"/>
            <w:bottom w:val="single" w:sz="4" w:space="4" w:color="auto"/>
            <w:right w:val="single" w:sz="4" w:space="3" w:color="auto"/>
          </w:pgBorders>
          <w:cols w:space="708"/>
          <w:docGrid w:linePitch="381"/>
        </w:sectPr>
      </w:pPr>
    </w:p>
    <w:p w:rsidR="000D76B9" w:rsidRPr="00DA2CE7" w:rsidRDefault="000D76B9" w:rsidP="00DA2CE7">
      <w:pPr>
        <w:spacing w:after="0" w:line="240" w:lineRule="atLeast"/>
        <w:jc w:val="center"/>
        <w:rPr>
          <w:rFonts w:eastAsia="Times New Roman"/>
          <w:b/>
          <w:bCs/>
          <w:noProof/>
          <w:sz w:val="22"/>
          <w:szCs w:val="22"/>
          <w:lang w:val="en-US"/>
        </w:rPr>
      </w:pPr>
      <w:bookmarkStart w:id="5" w:name="_Toc323209950"/>
      <w:bookmarkStart w:id="6" w:name="_Toc358385658"/>
      <w:bookmarkStart w:id="7" w:name="_Toc508182699"/>
      <w:bookmarkEnd w:id="0"/>
      <w:bookmarkEnd w:id="1"/>
      <w:bookmarkEnd w:id="2"/>
      <w:bookmarkEnd w:id="3"/>
      <w:bookmarkEnd w:id="4"/>
      <w:r w:rsidRPr="00DA2CE7">
        <w:rPr>
          <w:rFonts w:eastAsia="Times New Roman"/>
          <w:b/>
          <w:bCs/>
          <w:noProof/>
          <w:sz w:val="22"/>
          <w:szCs w:val="22"/>
        </w:rPr>
        <w:lastRenderedPageBreak/>
        <w:t>ĐẶT VẤN ĐỀ</w:t>
      </w:r>
      <w:bookmarkEnd w:id="5"/>
      <w:bookmarkEnd w:id="6"/>
      <w:bookmarkEnd w:id="7"/>
    </w:p>
    <w:p w:rsidR="00145485" w:rsidRPr="00DA2CE7" w:rsidRDefault="00145485" w:rsidP="00347174">
      <w:pPr>
        <w:spacing w:after="0" w:line="270" w:lineRule="atLeast"/>
        <w:ind w:firstLine="562"/>
        <w:rPr>
          <w:rFonts w:eastAsia="Calibri"/>
          <w:bCs/>
          <w:color w:val="000000"/>
          <w:spacing w:val="-4"/>
          <w:sz w:val="22"/>
          <w:szCs w:val="22"/>
          <w:shd w:val="clear" w:color="auto" w:fill="FFFFFF"/>
        </w:rPr>
      </w:pPr>
      <w:r w:rsidRPr="00DA2CE7">
        <w:rPr>
          <w:rFonts w:eastAsia="Calibri"/>
          <w:bCs/>
          <w:color w:val="000000"/>
          <w:spacing w:val="-4"/>
          <w:sz w:val="22"/>
          <w:szCs w:val="22"/>
          <w:shd w:val="clear" w:color="auto" w:fill="FFFFFF"/>
        </w:rPr>
        <w:t>Bệnh phổi tắc nghẽn mạn tính (</w:t>
      </w:r>
      <w:r w:rsidR="00A17552" w:rsidRPr="00DA2CE7">
        <w:rPr>
          <w:rFonts w:eastAsia="Calibri"/>
          <w:bCs/>
          <w:color w:val="000000"/>
          <w:spacing w:val="-4"/>
          <w:sz w:val="22"/>
          <w:szCs w:val="22"/>
          <w:shd w:val="clear" w:color="auto" w:fill="FFFFFF"/>
          <w:lang w:val="en-US"/>
        </w:rPr>
        <w:t>BPTNMT</w:t>
      </w:r>
      <w:r w:rsidRPr="00DA2CE7">
        <w:rPr>
          <w:rFonts w:eastAsia="Calibri"/>
          <w:bCs/>
          <w:color w:val="000000"/>
          <w:spacing w:val="-4"/>
          <w:sz w:val="22"/>
          <w:szCs w:val="22"/>
          <w:shd w:val="clear" w:color="auto" w:fill="FFFFFF"/>
        </w:rPr>
        <w:t xml:space="preserve">) là gánh nặng bệnh tật trên toàn cầu, với tỉ lệ mắc và tử vong cao với </w:t>
      </w:r>
      <w:r w:rsidR="00AA1E7E" w:rsidRPr="00DA2CE7">
        <w:rPr>
          <w:rFonts w:eastAsia="Calibri"/>
          <w:bCs/>
          <w:color w:val="000000"/>
          <w:spacing w:val="-4"/>
          <w:sz w:val="22"/>
          <w:szCs w:val="22"/>
          <w:shd w:val="clear" w:color="auto" w:fill="FFFFFF"/>
          <w:lang w:val="en-US"/>
        </w:rPr>
        <w:t>h</w:t>
      </w:r>
      <w:r w:rsidRPr="00DA2CE7">
        <w:rPr>
          <w:rFonts w:eastAsia="Calibri"/>
          <w:bCs/>
          <w:color w:val="000000"/>
          <w:spacing w:val="-4"/>
          <w:sz w:val="22"/>
          <w:szCs w:val="22"/>
          <w:shd w:val="clear" w:color="auto" w:fill="FFFFFF"/>
          <w:lang w:val="x-none"/>
        </w:rPr>
        <w:t>ơn 3 triệu người tử vong mỗi năm</w:t>
      </w:r>
      <w:r w:rsidRPr="00DA2CE7">
        <w:rPr>
          <w:rFonts w:eastAsia="Calibri"/>
          <w:bCs/>
          <w:color w:val="000000"/>
          <w:spacing w:val="-4"/>
          <w:sz w:val="22"/>
          <w:szCs w:val="22"/>
          <w:shd w:val="clear" w:color="auto" w:fill="FFFFFF"/>
          <w:lang w:val="en-US"/>
        </w:rPr>
        <w:t xml:space="preserve"> và 384 tr</w:t>
      </w:r>
      <w:r w:rsidR="003730AE">
        <w:rPr>
          <w:rFonts w:eastAsia="Calibri"/>
          <w:bCs/>
          <w:color w:val="000000"/>
          <w:spacing w:val="-4"/>
          <w:sz w:val="22"/>
          <w:szCs w:val="22"/>
          <w:shd w:val="clear" w:color="auto" w:fill="FFFFFF"/>
          <w:lang w:val="en-US"/>
        </w:rPr>
        <w:t>iệu</w:t>
      </w:r>
      <w:r w:rsidRPr="00DA2CE7">
        <w:rPr>
          <w:rFonts w:eastAsia="Calibri"/>
          <w:bCs/>
          <w:color w:val="000000"/>
          <w:spacing w:val="-4"/>
          <w:sz w:val="22"/>
          <w:szCs w:val="22"/>
          <w:shd w:val="clear" w:color="auto" w:fill="FFFFFF"/>
          <w:lang w:val="en-US"/>
        </w:rPr>
        <w:t xml:space="preserve"> người mắc trên toàn thế giới</w:t>
      </w:r>
      <w:r w:rsidRPr="00DA2CE7">
        <w:rPr>
          <w:rFonts w:eastAsia="Calibri"/>
          <w:bCs/>
          <w:color w:val="000000"/>
          <w:spacing w:val="-4"/>
          <w:sz w:val="22"/>
          <w:szCs w:val="22"/>
          <w:shd w:val="clear" w:color="auto" w:fill="FFFFFF"/>
        </w:rPr>
        <w:t xml:space="preserve">, chi phí điều trị lớn. </w:t>
      </w:r>
    </w:p>
    <w:p w:rsidR="0026078E" w:rsidRPr="00DA2CE7" w:rsidRDefault="00A17552" w:rsidP="00347174">
      <w:pPr>
        <w:spacing w:after="0" w:line="270" w:lineRule="atLeast"/>
        <w:ind w:firstLine="562"/>
        <w:rPr>
          <w:rFonts w:eastAsia="Calibri"/>
          <w:b/>
          <w:color w:val="000000"/>
          <w:spacing w:val="-4"/>
          <w:sz w:val="22"/>
          <w:szCs w:val="22"/>
          <w:shd w:val="clear" w:color="auto" w:fill="FFFFFF"/>
          <w:lang w:val="en-US"/>
        </w:rPr>
      </w:pPr>
      <w:r w:rsidRPr="00DA2CE7">
        <w:rPr>
          <w:rFonts w:eastAsia="Calibri"/>
          <w:color w:val="000000"/>
          <w:sz w:val="22"/>
          <w:szCs w:val="22"/>
        </w:rPr>
        <w:t>Đợt cấp (ĐC) của BPTNMT là một biến cố bất lợi ảnh hưởng đến chất lượng sức khỏe-cuộc sống, thúc đẩy sự tiến triển, nguy cơ xuất hiện các biến chứng nặng và tử vong</w:t>
      </w:r>
      <w:r w:rsidRPr="00DA2CE7">
        <w:rPr>
          <w:rFonts w:eastAsia="Calibri"/>
          <w:bCs/>
          <w:color w:val="000000"/>
          <w:spacing w:val="-4"/>
          <w:sz w:val="22"/>
          <w:szCs w:val="22"/>
          <w:shd w:val="clear" w:color="auto" w:fill="FFFFFF"/>
          <w:lang w:val="en-US"/>
        </w:rPr>
        <w:t>.</w:t>
      </w:r>
      <w:r w:rsidRPr="00DA2CE7">
        <w:rPr>
          <w:rFonts w:eastAsia="Calibri"/>
          <w:bCs/>
          <w:color w:val="000000"/>
          <w:spacing w:val="-4"/>
          <w:sz w:val="22"/>
          <w:szCs w:val="22"/>
          <w:shd w:val="clear" w:color="auto" w:fill="FFFFFF"/>
        </w:rPr>
        <w:t xml:space="preserve"> </w:t>
      </w:r>
      <w:r w:rsidR="00145485" w:rsidRPr="00DA2CE7">
        <w:rPr>
          <w:rFonts w:eastAsia="Calibri"/>
          <w:bCs/>
          <w:color w:val="000000"/>
          <w:spacing w:val="-4"/>
          <w:sz w:val="22"/>
          <w:szCs w:val="22"/>
          <w:shd w:val="clear" w:color="auto" w:fill="FFFFFF"/>
        </w:rPr>
        <w:t xml:space="preserve">Matrix Metalloproteinase (MMP </w:t>
      </w:r>
      <w:r w:rsidRPr="00DA2CE7">
        <w:rPr>
          <w:rFonts w:eastAsia="Aptos"/>
          <w:sz w:val="22"/>
          <w:szCs w:val="22"/>
        </w:rPr>
        <w:t>tham gia vào quá trình viêm trong BPTNMT, trong đó MMP-1, 2, 9 và 12 đóng vai trò quan trọng</w:t>
      </w:r>
      <w:r w:rsidR="00145485" w:rsidRPr="00DA2CE7">
        <w:rPr>
          <w:rFonts w:eastAsia="Calibri"/>
          <w:bCs/>
          <w:color w:val="000000"/>
          <w:spacing w:val="-4"/>
          <w:sz w:val="22"/>
          <w:szCs w:val="22"/>
          <w:shd w:val="clear" w:color="auto" w:fill="FFFFFF"/>
        </w:rPr>
        <w:t xml:space="preserve"> trong </w:t>
      </w:r>
      <w:r w:rsidRPr="00DA2CE7">
        <w:rPr>
          <w:rFonts w:eastAsia="Aptos"/>
          <w:sz w:val="22"/>
          <w:szCs w:val="22"/>
          <w:lang w:val="en-US"/>
        </w:rPr>
        <w:t>đánh giá</w:t>
      </w:r>
      <w:r w:rsidRPr="00DA2CE7">
        <w:rPr>
          <w:rFonts w:eastAsia="Aptos"/>
          <w:sz w:val="22"/>
          <w:szCs w:val="22"/>
        </w:rPr>
        <w:t xml:space="preserve"> mức độ bệnh, mức độ đợt cấp, đánh giá tiến triển và tiên lượng bệnh</w:t>
      </w:r>
      <w:r w:rsidR="00145485" w:rsidRPr="00DA2CE7">
        <w:rPr>
          <w:rFonts w:eastAsia="Calibri"/>
          <w:bCs/>
          <w:color w:val="000000"/>
          <w:spacing w:val="-4"/>
          <w:sz w:val="22"/>
          <w:szCs w:val="22"/>
          <w:shd w:val="clear" w:color="auto" w:fill="FFFFFF"/>
        </w:rPr>
        <w:t xml:space="preserve">. </w:t>
      </w:r>
      <w:r w:rsidR="0035471B" w:rsidRPr="00DA2CE7">
        <w:rPr>
          <w:rFonts w:eastAsia="Aptos"/>
          <w:sz w:val="22"/>
          <w:szCs w:val="22"/>
        </w:rPr>
        <w:t xml:space="preserve">Đánh giá thay đổi nồng độ MMP huyết tương cũng là dữ liệu quan trọng phát triển các liệu pháp điều trị tiềm năng trong tương lai trong BPTNMT như các thuốc </w:t>
      </w:r>
      <w:r w:rsidR="0035471B" w:rsidRPr="00DA2CE7">
        <w:rPr>
          <w:rFonts w:eastAsia="Calibri"/>
          <w:sz w:val="22"/>
          <w:szCs w:val="22"/>
          <w:shd w:val="clear" w:color="auto" w:fill="FFFFFF"/>
        </w:rPr>
        <w:t>điều chỉnh sự biểu hiện của MMP, thuốc ức chế đặc hiệu MMP</w:t>
      </w:r>
      <w:r w:rsidR="00334D49" w:rsidRPr="00DA2CE7">
        <w:rPr>
          <w:rFonts w:eastAsia="Calibri"/>
          <w:sz w:val="22"/>
          <w:szCs w:val="22"/>
          <w:shd w:val="clear" w:color="auto" w:fill="FFFFFF"/>
          <w:lang w:val="en-US"/>
        </w:rPr>
        <w:t>.</w:t>
      </w:r>
      <w:r w:rsidRPr="00DA2CE7">
        <w:rPr>
          <w:rFonts w:eastAsia="Calibri"/>
          <w:sz w:val="22"/>
          <w:szCs w:val="22"/>
          <w:shd w:val="clear" w:color="auto" w:fill="FFFFFF"/>
          <w:lang w:val="en-US"/>
        </w:rPr>
        <w:t xml:space="preserve"> </w:t>
      </w:r>
      <w:r w:rsidR="0035471B" w:rsidRPr="00DA2CE7">
        <w:rPr>
          <w:rFonts w:eastAsia="Aptos"/>
          <w:sz w:val="22"/>
          <w:szCs w:val="22"/>
        </w:rPr>
        <w:t xml:space="preserve">Tại Việt Nam, </w:t>
      </w:r>
      <w:r w:rsidRPr="00DA2CE7">
        <w:rPr>
          <w:rFonts w:eastAsia="Aptos"/>
          <w:sz w:val="22"/>
          <w:szCs w:val="22"/>
          <w:lang w:val="en-US"/>
        </w:rPr>
        <w:t>chưa có</w:t>
      </w:r>
      <w:r w:rsidR="0035471B" w:rsidRPr="00DA2CE7">
        <w:rPr>
          <w:rFonts w:eastAsia="Aptos"/>
          <w:sz w:val="22"/>
          <w:szCs w:val="22"/>
        </w:rPr>
        <w:t xml:space="preserve"> nghiên cứu về sự thay đổi nồng độ</w:t>
      </w:r>
      <w:r w:rsidR="003730AE">
        <w:rPr>
          <w:rFonts w:eastAsia="Aptos"/>
          <w:sz w:val="22"/>
          <w:szCs w:val="22"/>
          <w:lang w:val="en-US"/>
        </w:rPr>
        <w:t xml:space="preserve"> đồng thời</w:t>
      </w:r>
      <w:r w:rsidR="0035471B" w:rsidRPr="00DA2CE7">
        <w:rPr>
          <w:rFonts w:eastAsia="Aptos"/>
          <w:sz w:val="22"/>
          <w:szCs w:val="22"/>
        </w:rPr>
        <w:t xml:space="preserve"> của MMP-1, 2, 9, 12 huyết tương </w:t>
      </w:r>
      <w:r w:rsidRPr="00DA2CE7">
        <w:rPr>
          <w:rFonts w:eastAsia="Aptos"/>
          <w:sz w:val="22"/>
          <w:szCs w:val="22"/>
          <w:lang w:val="en-US"/>
        </w:rPr>
        <w:t xml:space="preserve">ở </w:t>
      </w:r>
      <w:r w:rsidR="0035471B" w:rsidRPr="00DA2CE7">
        <w:rPr>
          <w:rFonts w:eastAsia="Aptos"/>
          <w:sz w:val="22"/>
          <w:szCs w:val="22"/>
        </w:rPr>
        <w:t>bệnh nhân BPTNMT trong và sau đợt cấp</w:t>
      </w:r>
      <w:r w:rsidR="0035471B" w:rsidRPr="00DA2CE7">
        <w:rPr>
          <w:rFonts w:eastAsia="Calibri"/>
          <w:color w:val="000000"/>
          <w:sz w:val="22"/>
          <w:szCs w:val="22"/>
        </w:rPr>
        <w:t xml:space="preserve">. Do vậy chúng tôi tiến hành đề tài </w:t>
      </w:r>
      <w:r w:rsidR="0035471B" w:rsidRPr="00DA2CE7">
        <w:rPr>
          <w:rFonts w:eastAsia="Calibri"/>
          <w:b/>
          <w:color w:val="000000"/>
          <w:sz w:val="22"/>
          <w:szCs w:val="22"/>
        </w:rPr>
        <w:t>“</w:t>
      </w:r>
      <w:r w:rsidR="0035471B" w:rsidRPr="00DA2CE7">
        <w:rPr>
          <w:rFonts w:eastAsia="Calibri"/>
          <w:b/>
          <w:color w:val="000000"/>
          <w:spacing w:val="-4"/>
          <w:sz w:val="22"/>
          <w:szCs w:val="22"/>
          <w:shd w:val="clear" w:color="auto" w:fill="FFFFFF"/>
        </w:rPr>
        <w:t>Nghiên cứu sự thay đổi nồng độ Matrix  Metalloproteinase trong huyết tương ở bệnh nhân bệnh phổi tắc nghẽn mạn tính”</w:t>
      </w:r>
      <w:r w:rsidR="0026078E" w:rsidRPr="00DA2CE7">
        <w:rPr>
          <w:rFonts w:eastAsia="Calibri"/>
          <w:b/>
          <w:color w:val="000000"/>
          <w:spacing w:val="-4"/>
          <w:sz w:val="22"/>
          <w:szCs w:val="22"/>
          <w:shd w:val="clear" w:color="auto" w:fill="FFFFFF"/>
          <w:lang w:val="en-US"/>
        </w:rPr>
        <w:t>.</w:t>
      </w:r>
    </w:p>
    <w:p w:rsidR="0035471B" w:rsidRPr="00DA2CE7" w:rsidRDefault="0026078E" w:rsidP="00347174">
      <w:pPr>
        <w:spacing w:after="0" w:line="270" w:lineRule="atLeast"/>
        <w:ind w:firstLine="562"/>
        <w:rPr>
          <w:rFonts w:eastAsia="Calibri"/>
          <w:color w:val="000000"/>
          <w:sz w:val="22"/>
          <w:szCs w:val="22"/>
        </w:rPr>
      </w:pPr>
      <w:r w:rsidRPr="00DA2CE7">
        <w:rPr>
          <w:rFonts w:eastAsia="Calibri"/>
          <w:b/>
          <w:color w:val="000000"/>
          <w:spacing w:val="-4"/>
          <w:sz w:val="22"/>
          <w:szCs w:val="22"/>
          <w:shd w:val="clear" w:color="auto" w:fill="FFFFFF"/>
          <w:lang w:val="en-US"/>
        </w:rPr>
        <w:t>1. MỤC TIÊU CỦA ĐỀ TÀI</w:t>
      </w:r>
    </w:p>
    <w:p w:rsidR="00F448B7" w:rsidRPr="00F448B7" w:rsidRDefault="00F448B7" w:rsidP="00F448B7">
      <w:pPr>
        <w:spacing w:after="0" w:line="280" w:lineRule="atLeast"/>
        <w:ind w:firstLine="567"/>
        <w:rPr>
          <w:rFonts w:eastAsia="Calibri"/>
          <w:b/>
          <w:i/>
          <w:color w:val="000000"/>
          <w:spacing w:val="-4"/>
          <w:sz w:val="22"/>
          <w:szCs w:val="22"/>
          <w:shd w:val="clear" w:color="auto" w:fill="FFFFFF"/>
        </w:rPr>
      </w:pPr>
      <w:r w:rsidRPr="00F448B7">
        <w:rPr>
          <w:rFonts w:eastAsia="Calibri"/>
          <w:b/>
          <w:i/>
          <w:color w:val="000000"/>
          <w:spacing w:val="-4"/>
          <w:sz w:val="22"/>
          <w:szCs w:val="22"/>
          <w:shd w:val="clear" w:color="auto" w:fill="FFFFFF"/>
        </w:rPr>
        <w:t xml:space="preserve">1. Mô tả đặc điểm lâm sàng, cận lâm sàng và nồng độ </w:t>
      </w:r>
      <w:r w:rsidRPr="00F448B7">
        <w:rPr>
          <w:rFonts w:eastAsia="Calibri"/>
          <w:b/>
          <w:i/>
          <w:color w:val="000000"/>
          <w:sz w:val="22"/>
          <w:szCs w:val="22"/>
          <w:shd w:val="clear" w:color="auto" w:fill="FFFFFF"/>
        </w:rPr>
        <w:t>Matrix</w:t>
      </w:r>
      <w:r w:rsidRPr="00F448B7">
        <w:rPr>
          <w:rFonts w:eastAsia="Calibri"/>
          <w:b/>
          <w:i/>
          <w:color w:val="000000"/>
          <w:spacing w:val="-4"/>
          <w:sz w:val="22"/>
          <w:szCs w:val="22"/>
          <w:shd w:val="clear" w:color="auto" w:fill="FFFFFF"/>
        </w:rPr>
        <w:t xml:space="preserve"> Metalloproteinase - 1, 2, 9, 12 trong huyết tương ở bệnh nhân bệnh phổi tắc nghẽn mạn tính trong và sau đợt cấp.</w:t>
      </w:r>
    </w:p>
    <w:p w:rsidR="00F448B7" w:rsidRPr="00F448B7" w:rsidRDefault="00F448B7" w:rsidP="00F448B7">
      <w:pPr>
        <w:spacing w:after="0" w:line="280" w:lineRule="atLeast"/>
        <w:ind w:firstLine="567"/>
        <w:rPr>
          <w:rFonts w:eastAsia="Calibri"/>
          <w:b/>
          <w:i/>
          <w:color w:val="000000"/>
          <w:sz w:val="22"/>
          <w:szCs w:val="22"/>
          <w:shd w:val="clear" w:color="auto" w:fill="FFFFFF"/>
        </w:rPr>
      </w:pPr>
      <w:r w:rsidRPr="00F448B7">
        <w:rPr>
          <w:rFonts w:eastAsia="Calibri"/>
          <w:b/>
          <w:i/>
          <w:color w:val="000000"/>
          <w:spacing w:val="-4"/>
          <w:sz w:val="22"/>
          <w:szCs w:val="22"/>
          <w:shd w:val="clear" w:color="auto" w:fill="FFFFFF"/>
        </w:rPr>
        <w:t xml:space="preserve">2. Đánh giá mối liên quan giữa nồng độ các Matrix Metalloproteinase - 1, 2, 9, 12 </w:t>
      </w:r>
      <w:r w:rsidRPr="00F448B7">
        <w:rPr>
          <w:rFonts w:eastAsia="Calibri"/>
          <w:b/>
          <w:i/>
          <w:color w:val="000000"/>
          <w:sz w:val="22"/>
          <w:szCs w:val="22"/>
          <w:shd w:val="clear" w:color="auto" w:fill="FFFFFF"/>
        </w:rPr>
        <w:t xml:space="preserve">trong huyết tương với một số đặc điểm lâm sàng, cận lâm sàng của </w:t>
      </w:r>
      <w:r w:rsidRPr="00F448B7">
        <w:rPr>
          <w:rFonts w:eastAsia="Calibri"/>
          <w:b/>
          <w:i/>
          <w:color w:val="000000"/>
          <w:spacing w:val="-4"/>
          <w:sz w:val="22"/>
          <w:szCs w:val="22"/>
          <w:shd w:val="clear" w:color="auto" w:fill="FFFFFF"/>
        </w:rPr>
        <w:t xml:space="preserve">bệnh nhân bệnh phổi tắc nghẽn mạn tính </w:t>
      </w:r>
      <w:r w:rsidRPr="00F448B7">
        <w:rPr>
          <w:rFonts w:eastAsia="Calibri"/>
          <w:b/>
          <w:i/>
          <w:color w:val="000000"/>
          <w:sz w:val="22"/>
          <w:szCs w:val="22"/>
          <w:shd w:val="clear" w:color="auto" w:fill="FFFFFF"/>
        </w:rPr>
        <w:t>trong và sau đợt cấp.</w:t>
      </w:r>
    </w:p>
    <w:p w:rsidR="0026078E" w:rsidRPr="00DA2CE7" w:rsidRDefault="0026078E" w:rsidP="00347174">
      <w:pPr>
        <w:spacing w:after="0" w:line="270" w:lineRule="atLeast"/>
        <w:ind w:firstLine="562"/>
        <w:rPr>
          <w:b/>
          <w:sz w:val="22"/>
          <w:szCs w:val="22"/>
          <w:lang w:val="en-US"/>
        </w:rPr>
      </w:pPr>
      <w:r w:rsidRPr="00DA2CE7">
        <w:rPr>
          <w:b/>
          <w:sz w:val="22"/>
          <w:szCs w:val="22"/>
          <w:lang w:val="en-US"/>
        </w:rPr>
        <w:t>2. NHỮNG ĐÓNG GÓP MỚI CỦA LUẬN ÁN</w:t>
      </w:r>
    </w:p>
    <w:p w:rsidR="0026078E" w:rsidRPr="00DA2CE7" w:rsidRDefault="0026078E" w:rsidP="00347174">
      <w:pPr>
        <w:spacing w:after="0" w:line="270" w:lineRule="atLeast"/>
        <w:ind w:firstLine="567"/>
        <w:rPr>
          <w:rFonts w:eastAsia="Calibri"/>
          <w:color w:val="000000"/>
          <w:sz w:val="22"/>
          <w:szCs w:val="22"/>
        </w:rPr>
      </w:pPr>
      <w:r w:rsidRPr="00DA2CE7">
        <w:rPr>
          <w:sz w:val="22"/>
          <w:szCs w:val="22"/>
          <w:lang w:val="en-US"/>
        </w:rPr>
        <w:tab/>
        <w:t xml:space="preserve">- </w:t>
      </w:r>
      <w:r w:rsidRPr="00DA2CE7">
        <w:rPr>
          <w:rFonts w:eastAsia="Aptos"/>
          <w:sz w:val="22"/>
          <w:szCs w:val="22"/>
          <w:lang w:val="en-US"/>
        </w:rPr>
        <w:t>Nghiên cứu đầu tiên t</w:t>
      </w:r>
      <w:r w:rsidRPr="00DA2CE7">
        <w:rPr>
          <w:rFonts w:eastAsia="Aptos"/>
          <w:sz w:val="22"/>
          <w:szCs w:val="22"/>
        </w:rPr>
        <w:t>ại Việt Nam về sự thay đổi nồng độ của MMP-1, 2, 9, 12 huyết tương</w:t>
      </w:r>
      <w:r w:rsidRPr="00DA2CE7">
        <w:rPr>
          <w:rFonts w:eastAsia="Aptos"/>
          <w:sz w:val="22"/>
          <w:szCs w:val="22"/>
          <w:lang w:val="en-US"/>
        </w:rPr>
        <w:t xml:space="preserve"> và mối liên quan giữa chúng với một số đặc điểm lâm sàng, cận lâm sàng ở </w:t>
      </w:r>
      <w:r w:rsidRPr="00DA2CE7">
        <w:rPr>
          <w:rFonts w:eastAsia="Aptos"/>
          <w:sz w:val="22"/>
          <w:szCs w:val="22"/>
        </w:rPr>
        <w:t>bệnh nhân BPTNMT trong và sau đợt cấp</w:t>
      </w:r>
      <w:r w:rsidRPr="00DA2CE7">
        <w:rPr>
          <w:rFonts w:eastAsia="Calibri"/>
          <w:color w:val="000000"/>
          <w:sz w:val="22"/>
          <w:szCs w:val="22"/>
        </w:rPr>
        <w:t>.</w:t>
      </w:r>
    </w:p>
    <w:p w:rsidR="00DA2CE7" w:rsidRPr="00DA2CE7" w:rsidRDefault="0026078E" w:rsidP="00347174">
      <w:pPr>
        <w:spacing w:after="0" w:line="270" w:lineRule="atLeast"/>
        <w:ind w:firstLine="562"/>
        <w:rPr>
          <w:sz w:val="22"/>
          <w:szCs w:val="22"/>
          <w:lang w:val="en-US"/>
        </w:rPr>
      </w:pPr>
      <w:r w:rsidRPr="00DA2CE7">
        <w:rPr>
          <w:rFonts w:eastAsia="Calibri"/>
          <w:color w:val="000000"/>
          <w:sz w:val="22"/>
          <w:szCs w:val="22"/>
          <w:lang w:val="en-US"/>
        </w:rPr>
        <w:tab/>
        <w:t>- Kết quả nghiên cứu cho thấy đa số bệnh nhân gia tăng nồng độ MMP - 1 và 9 ở bệnh nhân BPTNMT cả trong và sau đợt cấp.</w:t>
      </w:r>
      <w:r w:rsidR="00DA2CE7" w:rsidRPr="00DA2CE7">
        <w:rPr>
          <w:rFonts w:eastAsia="Aptos"/>
          <w:spacing w:val="-4"/>
          <w:kern w:val="3"/>
          <w:sz w:val="22"/>
          <w:szCs w:val="22"/>
          <w:shd w:val="clear" w:color="auto" w:fill="FFFFFF"/>
        </w:rPr>
        <w:t xml:space="preserve"> Nồng độ trung bình MMP-1, 2, 9, 12 thay đổi chưa có sự khác biệt trong và sau đợt cấp</w:t>
      </w:r>
      <w:r w:rsidR="00347174">
        <w:rPr>
          <w:sz w:val="22"/>
          <w:szCs w:val="22"/>
          <w:lang w:val="en-US"/>
        </w:rPr>
        <w:t xml:space="preserve"> là</w:t>
      </w:r>
      <w:r w:rsidR="00DA2CE7" w:rsidRPr="00DA2CE7">
        <w:rPr>
          <w:sz w:val="22"/>
          <w:szCs w:val="22"/>
          <w:lang w:val="en-US"/>
        </w:rPr>
        <w:t xml:space="preserve"> </w:t>
      </w:r>
      <w:r w:rsidR="00347174">
        <w:rPr>
          <w:sz w:val="22"/>
          <w:szCs w:val="22"/>
          <w:lang w:val="en-US"/>
        </w:rPr>
        <w:t>k</w:t>
      </w:r>
      <w:r w:rsidR="00DA2CE7" w:rsidRPr="00DA2CE7">
        <w:rPr>
          <w:sz w:val="22"/>
          <w:szCs w:val="22"/>
          <w:lang w:val="en-US"/>
        </w:rPr>
        <w:t>ết quả minh chứng gia tăng đáp ứng viêm theo hướng phá hủy chất gian bào ngoại bào ở bệnh nhân BPTNMT trong và sau đợt cấp.</w:t>
      </w:r>
    </w:p>
    <w:p w:rsidR="0026078E" w:rsidRPr="00450564" w:rsidRDefault="00DA2CE7" w:rsidP="00347174">
      <w:pPr>
        <w:spacing w:after="0" w:line="270" w:lineRule="atLeast"/>
        <w:ind w:firstLine="562"/>
        <w:rPr>
          <w:rFonts w:eastAsia="Aptos"/>
          <w:spacing w:val="-4"/>
          <w:kern w:val="3"/>
          <w:sz w:val="22"/>
          <w:szCs w:val="22"/>
          <w:shd w:val="clear" w:color="auto" w:fill="FFFFFF"/>
          <w:lang w:val="en-US"/>
        </w:rPr>
      </w:pPr>
      <w:r w:rsidRPr="00DA2CE7">
        <w:rPr>
          <w:sz w:val="22"/>
          <w:szCs w:val="22"/>
          <w:lang w:val="en-US"/>
        </w:rPr>
        <w:lastRenderedPageBreak/>
        <w:tab/>
        <w:t xml:space="preserve">- Nồng độ một số MMP huyết tương có mối liên quan đến đặc điểm lâm sàng, cận lâm sàng bệnh nhân BPTNMT trong và sau đợt cấp: </w:t>
      </w:r>
      <w:r w:rsidRPr="00DA2CE7">
        <w:rPr>
          <w:rFonts w:eastAsia="Aptos"/>
          <w:spacing w:val="-4"/>
          <w:kern w:val="3"/>
          <w:sz w:val="22"/>
          <w:szCs w:val="22"/>
          <w:shd w:val="clear" w:color="auto" w:fill="FFFFFF"/>
        </w:rPr>
        <w:t xml:space="preserve">Nồng độ trung bình MMP - 1, 9 trong ĐC ở nhóm có điều trị ICS trước đó </w:t>
      </w:r>
      <w:r w:rsidRPr="00450564">
        <w:rPr>
          <w:rFonts w:eastAsia="Aptos"/>
          <w:spacing w:val="-4"/>
          <w:kern w:val="3"/>
          <w:sz w:val="22"/>
          <w:szCs w:val="22"/>
          <w:shd w:val="clear" w:color="auto" w:fill="FFFFFF"/>
        </w:rPr>
        <w:t>thấp hơn nhóm không điều trị ICS</w:t>
      </w:r>
      <w:r w:rsidRPr="00450564">
        <w:rPr>
          <w:sz w:val="22"/>
          <w:szCs w:val="22"/>
          <w:lang w:val="en-US"/>
        </w:rPr>
        <w:t xml:space="preserve">. </w:t>
      </w:r>
      <w:r w:rsidRPr="00450564">
        <w:rPr>
          <w:rFonts w:eastAsia="Aptos"/>
          <w:spacing w:val="-4"/>
          <w:kern w:val="3"/>
          <w:sz w:val="22"/>
          <w:szCs w:val="22"/>
          <w:shd w:val="clear" w:color="auto" w:fill="FFFFFF"/>
        </w:rPr>
        <w:t>Nồng độ MMP-2 sau ĐC cao hơn ở nhóm BN có mức độ tắc nghẽn trung bình, nặng và rất nặng, nhiều đợt cấp/năm, thời gian mắc bệnh dài hơn, thể bệnh hỗn hợp và phân nhóm B</w:t>
      </w:r>
      <w:r w:rsidRPr="00450564">
        <w:rPr>
          <w:rFonts w:eastAsia="Aptos"/>
          <w:spacing w:val="-4"/>
          <w:kern w:val="3"/>
          <w:sz w:val="22"/>
          <w:szCs w:val="22"/>
          <w:shd w:val="clear" w:color="auto" w:fill="FFFFFF"/>
          <w:lang w:val="en-US"/>
        </w:rPr>
        <w:t>.</w:t>
      </w:r>
    </w:p>
    <w:p w:rsidR="00DA2CE7" w:rsidRPr="00450564" w:rsidRDefault="00DA2CE7" w:rsidP="00347174">
      <w:pPr>
        <w:spacing w:after="0" w:line="270" w:lineRule="atLeast"/>
        <w:ind w:firstLine="562"/>
        <w:rPr>
          <w:sz w:val="22"/>
          <w:szCs w:val="22"/>
          <w:lang w:val="en-US"/>
        </w:rPr>
      </w:pPr>
      <w:r w:rsidRPr="00450564">
        <w:rPr>
          <w:rFonts w:eastAsia="Aptos"/>
          <w:spacing w:val="-4"/>
          <w:kern w:val="3"/>
          <w:sz w:val="22"/>
          <w:szCs w:val="22"/>
          <w:shd w:val="clear" w:color="auto" w:fill="FFFFFF"/>
          <w:lang w:val="en-US"/>
        </w:rPr>
        <w:tab/>
        <w:t>Các kết quả nghiên cứu góp phần hiểu sâu thêm về cơ chế bệnh sinh cũng như đánh giá mức độ, tiên lượng bệnh và đợt cấp trong BPTNMT.</w:t>
      </w:r>
    </w:p>
    <w:p w:rsidR="0026078E" w:rsidRPr="00450564" w:rsidRDefault="0026078E" w:rsidP="00347174">
      <w:pPr>
        <w:spacing w:after="0" w:line="270" w:lineRule="atLeast"/>
        <w:ind w:firstLine="562"/>
        <w:rPr>
          <w:b/>
          <w:sz w:val="22"/>
          <w:szCs w:val="22"/>
          <w:lang w:val="en-US"/>
        </w:rPr>
      </w:pPr>
      <w:r w:rsidRPr="00450564">
        <w:rPr>
          <w:b/>
          <w:sz w:val="22"/>
          <w:szCs w:val="22"/>
          <w:lang w:val="en-US"/>
        </w:rPr>
        <w:t>3. BỐ CỤC CỦA LUẬN ÁN</w:t>
      </w:r>
    </w:p>
    <w:p w:rsidR="00A25003" w:rsidRPr="00450564" w:rsidRDefault="000D76B9" w:rsidP="00347174">
      <w:pPr>
        <w:spacing w:after="0" w:line="270" w:lineRule="atLeast"/>
        <w:ind w:firstLine="567"/>
        <w:rPr>
          <w:sz w:val="22"/>
          <w:szCs w:val="22"/>
          <w:lang w:val="en-US"/>
        </w:rPr>
      </w:pPr>
      <w:r w:rsidRPr="00450564">
        <w:rPr>
          <w:sz w:val="22"/>
          <w:szCs w:val="22"/>
        </w:rPr>
        <w:t>Luận án gồm 1</w:t>
      </w:r>
      <w:r w:rsidR="00145485" w:rsidRPr="00450564">
        <w:rPr>
          <w:sz w:val="22"/>
          <w:szCs w:val="22"/>
          <w:lang w:val="en-US"/>
        </w:rPr>
        <w:t>52</w:t>
      </w:r>
      <w:r w:rsidRPr="00450564">
        <w:rPr>
          <w:sz w:val="22"/>
          <w:szCs w:val="22"/>
        </w:rPr>
        <w:t xml:space="preserve"> trang, với phần Đặt vấn đề: 2 trang, Chương 1 (Tổng quan): 3</w:t>
      </w:r>
      <w:r w:rsidR="00145485" w:rsidRPr="00450564">
        <w:rPr>
          <w:sz w:val="22"/>
          <w:szCs w:val="22"/>
          <w:lang w:val="en-US"/>
        </w:rPr>
        <w:t>2</w:t>
      </w:r>
      <w:r w:rsidRPr="00450564">
        <w:rPr>
          <w:sz w:val="22"/>
          <w:szCs w:val="22"/>
        </w:rPr>
        <w:t xml:space="preserve"> trang, Chương 2 (Đối tượng và phương pháp nghiên cứu): </w:t>
      </w:r>
      <w:r w:rsidR="00145485" w:rsidRPr="00450564">
        <w:rPr>
          <w:sz w:val="22"/>
          <w:szCs w:val="22"/>
          <w:lang w:val="en-US"/>
        </w:rPr>
        <w:t>19</w:t>
      </w:r>
      <w:r w:rsidRPr="00450564">
        <w:rPr>
          <w:sz w:val="22"/>
          <w:szCs w:val="22"/>
        </w:rPr>
        <w:t xml:space="preserve"> trang, Chương 3 (Kết quả nghiên cứu): </w:t>
      </w:r>
      <w:r w:rsidR="00AB4F9F" w:rsidRPr="00450564">
        <w:rPr>
          <w:sz w:val="22"/>
          <w:szCs w:val="22"/>
          <w:lang w:val="en-US"/>
        </w:rPr>
        <w:t>4</w:t>
      </w:r>
      <w:r w:rsidR="00347174">
        <w:rPr>
          <w:sz w:val="22"/>
          <w:szCs w:val="22"/>
          <w:lang w:val="en-US"/>
        </w:rPr>
        <w:t>0</w:t>
      </w:r>
      <w:r w:rsidR="00AB4F9F" w:rsidRPr="00450564">
        <w:rPr>
          <w:sz w:val="22"/>
          <w:szCs w:val="22"/>
          <w:lang w:val="en-US"/>
        </w:rPr>
        <w:t xml:space="preserve"> </w:t>
      </w:r>
      <w:r w:rsidRPr="00450564">
        <w:rPr>
          <w:sz w:val="22"/>
          <w:szCs w:val="22"/>
        </w:rPr>
        <w:t>trang, Chương 4 (Bàn luận):</w:t>
      </w:r>
      <w:r w:rsidR="00B11097" w:rsidRPr="00450564">
        <w:rPr>
          <w:sz w:val="22"/>
          <w:szCs w:val="22"/>
        </w:rPr>
        <w:t xml:space="preserve"> </w:t>
      </w:r>
      <w:r w:rsidR="00AB4F9F" w:rsidRPr="00450564">
        <w:rPr>
          <w:sz w:val="22"/>
          <w:szCs w:val="22"/>
          <w:lang w:val="en-US"/>
        </w:rPr>
        <w:t>34</w:t>
      </w:r>
      <w:r w:rsidR="00B11097" w:rsidRPr="00450564">
        <w:rPr>
          <w:sz w:val="22"/>
          <w:szCs w:val="22"/>
        </w:rPr>
        <w:t xml:space="preserve"> </w:t>
      </w:r>
      <w:r w:rsidRPr="00450564">
        <w:rPr>
          <w:sz w:val="22"/>
          <w:szCs w:val="22"/>
        </w:rPr>
        <w:t>trang, Kết luận: 2 trang và Kiến nghị: 1 trang. Luận án có 1</w:t>
      </w:r>
      <w:r w:rsidR="00347174">
        <w:rPr>
          <w:sz w:val="22"/>
          <w:szCs w:val="22"/>
          <w:lang w:val="en-US"/>
        </w:rPr>
        <w:t>50</w:t>
      </w:r>
      <w:r w:rsidRPr="00450564">
        <w:rPr>
          <w:sz w:val="22"/>
          <w:szCs w:val="22"/>
        </w:rPr>
        <w:t xml:space="preserve"> tài liệu tham khảo (</w:t>
      </w:r>
      <w:r w:rsidR="00AB4F9F" w:rsidRPr="00450564">
        <w:rPr>
          <w:sz w:val="22"/>
          <w:szCs w:val="22"/>
          <w:lang w:val="en-US"/>
        </w:rPr>
        <w:t>1</w:t>
      </w:r>
      <w:r w:rsidR="00347174">
        <w:rPr>
          <w:sz w:val="22"/>
          <w:szCs w:val="22"/>
          <w:lang w:val="en-US"/>
        </w:rPr>
        <w:t>2</w:t>
      </w:r>
      <w:r w:rsidRPr="00450564">
        <w:rPr>
          <w:sz w:val="22"/>
          <w:szCs w:val="22"/>
        </w:rPr>
        <w:t xml:space="preserve"> tiếng Việt và </w:t>
      </w:r>
      <w:r w:rsidR="00AB4F9F" w:rsidRPr="00450564">
        <w:rPr>
          <w:sz w:val="22"/>
          <w:szCs w:val="22"/>
          <w:lang w:val="en-US"/>
        </w:rPr>
        <w:t>13</w:t>
      </w:r>
      <w:r w:rsidR="00347174">
        <w:rPr>
          <w:sz w:val="22"/>
          <w:szCs w:val="22"/>
          <w:lang w:val="en-US"/>
        </w:rPr>
        <w:t>8</w:t>
      </w:r>
      <w:r w:rsidR="00AB4F9F" w:rsidRPr="00450564">
        <w:rPr>
          <w:sz w:val="22"/>
          <w:szCs w:val="22"/>
          <w:lang w:val="en-US"/>
        </w:rPr>
        <w:t xml:space="preserve"> </w:t>
      </w:r>
      <w:r w:rsidRPr="00450564">
        <w:rPr>
          <w:sz w:val="22"/>
          <w:szCs w:val="22"/>
        </w:rPr>
        <w:t>tiếng Anh).</w:t>
      </w:r>
    </w:p>
    <w:p w:rsidR="000D76B9" w:rsidRPr="00450564" w:rsidRDefault="000D76B9" w:rsidP="00450564">
      <w:pPr>
        <w:spacing w:after="0" w:line="270" w:lineRule="atLeast"/>
        <w:jc w:val="center"/>
        <w:rPr>
          <w:b/>
          <w:bCs/>
          <w:noProof/>
          <w:sz w:val="22"/>
          <w:szCs w:val="22"/>
        </w:rPr>
      </w:pPr>
      <w:bookmarkStart w:id="8" w:name="_Toc508182700"/>
      <w:r w:rsidRPr="00450564">
        <w:rPr>
          <w:b/>
          <w:bCs/>
          <w:noProof/>
          <w:sz w:val="22"/>
          <w:szCs w:val="22"/>
        </w:rPr>
        <w:t>Chương 1</w:t>
      </w:r>
      <w:bookmarkStart w:id="9" w:name="_Toc508182701"/>
      <w:bookmarkEnd w:id="8"/>
      <w:r w:rsidRPr="00450564">
        <w:rPr>
          <w:b/>
          <w:bCs/>
          <w:noProof/>
          <w:sz w:val="22"/>
          <w:szCs w:val="22"/>
        </w:rPr>
        <w:t>: TỔNG QUAN</w:t>
      </w:r>
      <w:bookmarkEnd w:id="9"/>
    </w:p>
    <w:p w:rsidR="00562FA0" w:rsidRPr="00450564" w:rsidRDefault="0002150E" w:rsidP="00450564">
      <w:pPr>
        <w:spacing w:after="0" w:line="270" w:lineRule="atLeast"/>
        <w:rPr>
          <w:b/>
          <w:bCs/>
          <w:noProof/>
          <w:sz w:val="22"/>
          <w:szCs w:val="22"/>
          <w:lang w:val="en-US"/>
        </w:rPr>
      </w:pPr>
      <w:r w:rsidRPr="00450564">
        <w:rPr>
          <w:b/>
          <w:bCs/>
          <w:noProof/>
          <w:sz w:val="22"/>
          <w:szCs w:val="22"/>
        </w:rPr>
        <w:t xml:space="preserve">1.1. </w:t>
      </w:r>
      <w:r w:rsidR="0035471B" w:rsidRPr="00450564">
        <w:rPr>
          <w:b/>
          <w:bCs/>
          <w:noProof/>
          <w:sz w:val="22"/>
          <w:szCs w:val="22"/>
          <w:lang w:val="en-US"/>
        </w:rPr>
        <w:t xml:space="preserve">Tổng quan về </w:t>
      </w:r>
      <w:r w:rsidR="00A25003" w:rsidRPr="00450564">
        <w:rPr>
          <w:b/>
          <w:bCs/>
          <w:noProof/>
          <w:sz w:val="22"/>
          <w:szCs w:val="22"/>
          <w:lang w:val="en-US"/>
        </w:rPr>
        <w:t>b</w:t>
      </w:r>
      <w:r w:rsidR="0035471B" w:rsidRPr="00450564">
        <w:rPr>
          <w:b/>
          <w:bCs/>
          <w:noProof/>
          <w:sz w:val="22"/>
          <w:szCs w:val="22"/>
          <w:lang w:val="en-US"/>
        </w:rPr>
        <w:t>ệnh phổi tắc nghẽn mạn tính</w:t>
      </w:r>
      <w:r w:rsidR="00A25003" w:rsidRPr="00450564">
        <w:rPr>
          <w:b/>
          <w:bCs/>
          <w:noProof/>
          <w:sz w:val="22"/>
          <w:szCs w:val="22"/>
          <w:lang w:val="en-US"/>
        </w:rPr>
        <w:t xml:space="preserve"> và đợt cấp</w:t>
      </w:r>
      <w:r w:rsidR="0035471B" w:rsidRPr="00450564">
        <w:rPr>
          <w:b/>
          <w:bCs/>
          <w:noProof/>
          <w:sz w:val="22"/>
          <w:szCs w:val="22"/>
          <w:lang w:val="en-US"/>
        </w:rPr>
        <w:t>:</w:t>
      </w:r>
    </w:p>
    <w:p w:rsidR="0035471B" w:rsidRPr="00450564" w:rsidRDefault="0035471B" w:rsidP="00347174">
      <w:pPr>
        <w:shd w:val="clear" w:color="auto" w:fill="FFFFFF"/>
        <w:spacing w:after="0" w:line="270" w:lineRule="atLeast"/>
        <w:ind w:firstLine="567"/>
        <w:rPr>
          <w:rFonts w:eastAsia="MS Mincho"/>
          <w:sz w:val="22"/>
          <w:szCs w:val="22"/>
        </w:rPr>
      </w:pPr>
      <w:r w:rsidRPr="00450564">
        <w:rPr>
          <w:rFonts w:eastAsia="MS Mincho"/>
          <w:sz w:val="22"/>
          <w:szCs w:val="22"/>
        </w:rPr>
        <w:t xml:space="preserve">BPTNMT là một tình trạng bệnh không đồng nhất (heterogenous) đặc trưng bởi các triệu chứng hô hấp mạn tính (khó thở, ho, đờm và/hoặc các đợt cấp) gây ra do các bất thường đường thở (viêm phế quản, viêm tiểu phế quản) và/hoặc phế nang (khí phế thũng) tạo ra tình trạng nghẽn đường thở, tồn tại dai dẳng và thường tiến triển </w:t>
      </w:r>
    </w:p>
    <w:p w:rsidR="0035471B" w:rsidRPr="00450564" w:rsidRDefault="0035471B" w:rsidP="00450564">
      <w:pPr>
        <w:spacing w:after="0" w:line="270" w:lineRule="atLeast"/>
        <w:ind w:firstLine="567"/>
        <w:rPr>
          <w:rFonts w:eastAsia="Calibri"/>
          <w:sz w:val="22"/>
          <w:szCs w:val="22"/>
          <w:lang w:val="en-US"/>
        </w:rPr>
      </w:pPr>
      <w:r w:rsidRPr="00450564">
        <w:rPr>
          <w:rFonts w:eastAsia="Calibri"/>
          <w:sz w:val="22"/>
          <w:szCs w:val="22"/>
        </w:rPr>
        <w:t>Đợt cấp (ĐC) của bệnh phổi tắc nghẽn mạn tính được đặc trưng bởi sự gia tăng khó thở và hoặc ho và đờm nặng hơn &lt; 14 ngày có thể kèm theo thở nhanh và hoặc nhịp tim nhanh và thường liên quan đến tình trạng viêm tại chỗ và toàn thân gia tăng do nhiễm trùng, ô nhiễm hoặc tác động khác đến đường thở</w:t>
      </w:r>
      <w:r w:rsidRPr="00450564">
        <w:rPr>
          <w:rFonts w:eastAsia="Calibri"/>
          <w:sz w:val="22"/>
          <w:szCs w:val="22"/>
          <w:lang w:val="en-US"/>
        </w:rPr>
        <w:t>.</w:t>
      </w:r>
    </w:p>
    <w:p w:rsidR="0035471B" w:rsidRPr="00DA2CE7" w:rsidRDefault="00A25003" w:rsidP="00450564">
      <w:pPr>
        <w:spacing w:after="0" w:line="270" w:lineRule="atLeast"/>
        <w:ind w:firstLine="567"/>
        <w:rPr>
          <w:b/>
          <w:bCs/>
          <w:noProof/>
          <w:sz w:val="22"/>
          <w:szCs w:val="22"/>
          <w:lang w:val="en-US"/>
        </w:rPr>
      </w:pPr>
      <w:r w:rsidRPr="00450564">
        <w:rPr>
          <w:sz w:val="22"/>
          <w:szCs w:val="22"/>
        </w:rPr>
        <w:t>Nguyên nhân ĐC bao gồm do nhiễm trùng và không nhiễm trùng, trong đó nhiễm trùng hô hấp là nguyên nhân chủ yếu</w:t>
      </w:r>
      <w:r w:rsidR="0035471B" w:rsidRPr="00DA2CE7">
        <w:rPr>
          <w:rFonts w:eastAsia="Calibri"/>
          <w:sz w:val="22"/>
          <w:szCs w:val="22"/>
        </w:rPr>
        <w:t xml:space="preserve">. </w:t>
      </w:r>
    </w:p>
    <w:p w:rsidR="00A1380F" w:rsidRPr="00DA2CE7" w:rsidRDefault="0035471B" w:rsidP="00450564">
      <w:pPr>
        <w:spacing w:after="0" w:line="270" w:lineRule="atLeast"/>
        <w:rPr>
          <w:b/>
          <w:noProof/>
          <w:sz w:val="22"/>
          <w:szCs w:val="22"/>
        </w:rPr>
      </w:pPr>
      <w:r w:rsidRPr="00DA2CE7">
        <w:rPr>
          <w:b/>
          <w:noProof/>
          <w:sz w:val="22"/>
          <w:szCs w:val="22"/>
          <w:lang w:val="en-US"/>
        </w:rPr>
        <w:t>1.2.</w:t>
      </w:r>
      <w:r w:rsidRPr="00DA2CE7">
        <w:rPr>
          <w:b/>
          <w:noProof/>
          <w:sz w:val="22"/>
          <w:szCs w:val="22"/>
        </w:rPr>
        <w:t>Vai trò của Metalloproteinase trong BPTNMT:</w:t>
      </w:r>
    </w:p>
    <w:p w:rsidR="00334D49" w:rsidRPr="00DA2CE7" w:rsidRDefault="0035471B" w:rsidP="00347174">
      <w:pPr>
        <w:spacing w:after="0" w:line="270" w:lineRule="atLeast"/>
        <w:ind w:firstLine="567"/>
        <w:rPr>
          <w:rFonts w:eastAsia="Times New Roman"/>
          <w:sz w:val="22"/>
          <w:szCs w:val="22"/>
          <w:lang w:val="en-US"/>
        </w:rPr>
      </w:pPr>
      <w:r w:rsidRPr="00DA2CE7">
        <w:rPr>
          <w:rFonts w:eastAsia="Times New Roman"/>
          <w:bCs/>
          <w:sz w:val="22"/>
          <w:szCs w:val="22"/>
        </w:rPr>
        <w:t xml:space="preserve">Matrix metalloproteinases (MMP) là một họ protein endopeptidase phụ thuộc kẽm, </w:t>
      </w:r>
      <w:r w:rsidR="00AA1E7E" w:rsidRPr="00DA2CE7">
        <w:rPr>
          <w:rFonts w:eastAsia="Times New Roman"/>
          <w:bCs/>
          <w:sz w:val="22"/>
          <w:szCs w:val="22"/>
          <w:lang w:val="en-US"/>
        </w:rPr>
        <w:t xml:space="preserve">có </w:t>
      </w:r>
      <w:r w:rsidRPr="00DA2CE7">
        <w:rPr>
          <w:rFonts w:eastAsia="Times New Roman"/>
          <w:bCs/>
          <w:sz w:val="22"/>
          <w:szCs w:val="22"/>
        </w:rPr>
        <w:t>vai trò quan trọng trong nhiều quá trình như: sự tạo phôi, tăng sinh tế bào, tái tạo mô, làm lành vết thương, sự hình thành mạch máu</w:t>
      </w:r>
      <w:r w:rsidR="00A25003" w:rsidRPr="00DA2CE7">
        <w:rPr>
          <w:rFonts w:eastAsia="Times New Roman"/>
          <w:bCs/>
          <w:sz w:val="22"/>
          <w:szCs w:val="22"/>
          <w:lang w:val="en-US"/>
        </w:rPr>
        <w:t xml:space="preserve">. </w:t>
      </w:r>
      <w:r w:rsidR="00334D49" w:rsidRPr="00DA2CE7">
        <w:rPr>
          <w:rFonts w:eastAsia="Times New Roman"/>
          <w:sz w:val="22"/>
          <w:szCs w:val="22"/>
          <w:lang w:val="vi"/>
        </w:rPr>
        <w:t>Vai trò chính của MMP là phân hủy và loại bỏ các phân tử chất nền ngoại bào (extracellular matrix-ECM) từ các mô</w:t>
      </w:r>
      <w:r w:rsidR="00334D49" w:rsidRPr="00DA2CE7">
        <w:rPr>
          <w:rFonts w:eastAsia="Times New Roman"/>
          <w:sz w:val="22"/>
          <w:szCs w:val="22"/>
          <w:lang w:val="en-US"/>
        </w:rPr>
        <w:t>, có vai trò quan trọng trong các phản ứng viêm.</w:t>
      </w:r>
    </w:p>
    <w:p w:rsidR="00CB1538" w:rsidRPr="00DA2CE7" w:rsidRDefault="00CB1538" w:rsidP="00347174">
      <w:pPr>
        <w:spacing w:after="0" w:line="270" w:lineRule="atLeast"/>
        <w:ind w:firstLine="567"/>
        <w:rPr>
          <w:sz w:val="22"/>
          <w:szCs w:val="22"/>
          <w:shd w:val="clear" w:color="auto" w:fill="FFFFFF"/>
          <w:lang w:val="en-US"/>
        </w:rPr>
      </w:pPr>
      <w:r w:rsidRPr="00DA2CE7">
        <w:rPr>
          <w:sz w:val="22"/>
          <w:szCs w:val="22"/>
          <w:shd w:val="clear" w:color="auto" w:fill="FFFFFF"/>
        </w:rPr>
        <w:lastRenderedPageBreak/>
        <w:t>Sản xuất MMP trong BPTNMT được điều hòa bởi một số protein, bao gồm EGR1, yếu tố hạt nhân kappa B, yếu tố phiên mã globin 1, thành viên họ protein hoạt hóa 1 và bộ chuyển đổi tín hiệu và kích hoạt phiên mã 3 (STAT3C).</w:t>
      </w:r>
      <w:r w:rsidRPr="00DA2CE7">
        <w:rPr>
          <w:sz w:val="22"/>
          <w:szCs w:val="22"/>
          <w:shd w:val="clear" w:color="auto" w:fill="FFFFFF"/>
          <w:lang w:val="en-US"/>
        </w:rPr>
        <w:t xml:space="preserve"> </w:t>
      </w:r>
    </w:p>
    <w:p w:rsidR="00A1380F" w:rsidRPr="00DA2CE7" w:rsidRDefault="00A25003" w:rsidP="00347174">
      <w:pPr>
        <w:spacing w:after="0" w:line="270" w:lineRule="atLeast"/>
        <w:ind w:firstLine="567"/>
        <w:rPr>
          <w:sz w:val="22"/>
          <w:szCs w:val="22"/>
          <w:shd w:val="clear" w:color="auto" w:fill="FFFFFF"/>
          <w:lang w:val="en-US"/>
        </w:rPr>
      </w:pPr>
      <w:r w:rsidRPr="00DA2CE7">
        <w:rPr>
          <w:sz w:val="22"/>
          <w:szCs w:val="22"/>
          <w:shd w:val="clear" w:color="auto" w:fill="FFFFFF"/>
        </w:rPr>
        <w:t>Các MMP có vai trò quan trọng trong đáp ứng viêm của BPTNMT</w:t>
      </w:r>
      <w:r w:rsidRPr="00DA2CE7">
        <w:rPr>
          <w:sz w:val="22"/>
          <w:szCs w:val="22"/>
          <w:shd w:val="clear" w:color="auto" w:fill="FFFFFF"/>
          <w:lang w:val="en-US"/>
        </w:rPr>
        <w:t xml:space="preserve">: </w:t>
      </w:r>
      <w:r w:rsidRPr="00DA2CE7">
        <w:rPr>
          <w:sz w:val="22"/>
          <w:szCs w:val="22"/>
          <w:shd w:val="clear" w:color="auto" w:fill="FFFFFF"/>
        </w:rPr>
        <w:t>phá hủy mô liên kết trong nhu mô phổi, tăng tiết chất nhày và viêm màng nhày dẫn đến tổn thương đặc trưng của BPTNMT</w:t>
      </w:r>
      <w:r w:rsidRPr="00DA2CE7">
        <w:rPr>
          <w:sz w:val="22"/>
          <w:szCs w:val="22"/>
          <w:shd w:val="clear" w:color="auto" w:fill="FFFFFF"/>
          <w:lang w:val="en-US"/>
        </w:rPr>
        <w:t>.</w:t>
      </w:r>
    </w:p>
    <w:p w:rsidR="00CB1538" w:rsidRPr="00DA2CE7" w:rsidRDefault="00CB1538" w:rsidP="00347174">
      <w:pPr>
        <w:spacing w:after="0" w:line="270" w:lineRule="atLeast"/>
        <w:ind w:firstLine="567"/>
        <w:rPr>
          <w:rFonts w:eastAsia="Calibri"/>
          <w:sz w:val="22"/>
          <w:szCs w:val="22"/>
        </w:rPr>
      </w:pPr>
      <w:r w:rsidRPr="00DA2CE7">
        <w:rPr>
          <w:rFonts w:eastAsia="Times New Roman"/>
          <w:sz w:val="22"/>
          <w:szCs w:val="22"/>
        </w:rPr>
        <w:t>C</w:t>
      </w:r>
      <w:r w:rsidRPr="00DA2CE7">
        <w:rPr>
          <w:rFonts w:eastAsia="Times New Roman"/>
          <w:sz w:val="22"/>
          <w:szCs w:val="22"/>
          <w:lang w:val="vi"/>
        </w:rPr>
        <w:t xml:space="preserve">ác nghiên cứu </w:t>
      </w:r>
      <w:r w:rsidRPr="00DA2CE7">
        <w:rPr>
          <w:rFonts w:eastAsia="Times New Roman"/>
          <w:sz w:val="22"/>
          <w:szCs w:val="22"/>
          <w:lang w:val="en-US"/>
        </w:rPr>
        <w:t xml:space="preserve">trên thế giới </w:t>
      </w:r>
      <w:r w:rsidRPr="00DA2CE7">
        <w:rPr>
          <w:rFonts w:eastAsia="Times New Roman"/>
          <w:sz w:val="22"/>
          <w:szCs w:val="22"/>
          <w:lang w:val="vi"/>
        </w:rPr>
        <w:t xml:space="preserve">cho thấy </w:t>
      </w:r>
      <w:r w:rsidRPr="00DA2CE7">
        <w:rPr>
          <w:rFonts w:eastAsia="Times New Roman"/>
          <w:sz w:val="22"/>
          <w:szCs w:val="22"/>
        </w:rPr>
        <w:t xml:space="preserve">có </w:t>
      </w:r>
      <w:r w:rsidRPr="00DA2CE7">
        <w:rPr>
          <w:rFonts w:eastAsia="Times New Roman"/>
          <w:sz w:val="22"/>
          <w:szCs w:val="22"/>
          <w:lang w:val="vi"/>
        </w:rPr>
        <w:t xml:space="preserve">sự gia tăng </w:t>
      </w:r>
      <w:r w:rsidRPr="00DA2CE7">
        <w:rPr>
          <w:rFonts w:eastAsia="Times New Roman"/>
          <w:sz w:val="22"/>
          <w:szCs w:val="22"/>
        </w:rPr>
        <w:t>nồng độ một số MMP trong huyết tương, đờm và dịch phế quản và có liên quan đến một số đặc điểm lâm sàng, cận lâm sàng ở bệnh nhân bệnh phổi tắc nghẽn mạn tính</w:t>
      </w:r>
      <w:r w:rsidRPr="00DA2CE7">
        <w:rPr>
          <w:rFonts w:eastAsia="Times New Roman"/>
          <w:sz w:val="22"/>
          <w:szCs w:val="22"/>
          <w:lang w:val="en-US"/>
        </w:rPr>
        <w:t xml:space="preserve">. </w:t>
      </w:r>
      <w:r w:rsidRPr="00DA2CE7">
        <w:rPr>
          <w:rFonts w:eastAsia="Calibri"/>
          <w:sz w:val="22"/>
          <w:szCs w:val="22"/>
          <w:lang w:val="en-US"/>
        </w:rPr>
        <w:t>Tại Việt Nam</w:t>
      </w:r>
      <w:r w:rsidRPr="00DA2CE7">
        <w:rPr>
          <w:rFonts w:eastAsia="Calibri"/>
          <w:sz w:val="22"/>
          <w:szCs w:val="22"/>
        </w:rPr>
        <w:t xml:space="preserve"> chưa thấy nghiên cứu về nồng độ MMP huyết tương ở bệnh nhân BPTNMT.</w:t>
      </w:r>
    </w:p>
    <w:p w:rsidR="000D76B9" w:rsidRPr="00DA2CE7" w:rsidRDefault="000D76B9" w:rsidP="00450564">
      <w:pPr>
        <w:spacing w:after="0" w:line="270" w:lineRule="atLeast"/>
        <w:jc w:val="center"/>
        <w:rPr>
          <w:b/>
          <w:bCs/>
          <w:noProof/>
          <w:sz w:val="22"/>
          <w:szCs w:val="22"/>
        </w:rPr>
      </w:pPr>
      <w:bookmarkStart w:id="10" w:name="_Toc508182722"/>
      <w:r w:rsidRPr="00DA2CE7">
        <w:rPr>
          <w:b/>
          <w:bCs/>
          <w:noProof/>
          <w:sz w:val="22"/>
          <w:szCs w:val="22"/>
        </w:rPr>
        <w:t>Chương 2: ĐỐI TƯỢNG VÀ PHƯƠNG PHÁP NGHIÊN CỨU</w:t>
      </w:r>
      <w:bookmarkEnd w:id="10"/>
    </w:p>
    <w:p w:rsidR="00CB1538" w:rsidRPr="00DA2CE7" w:rsidRDefault="00111A94" w:rsidP="00450564">
      <w:pPr>
        <w:pStyle w:val="Heading2"/>
        <w:keepNext w:val="0"/>
        <w:widowControl w:val="0"/>
        <w:numPr>
          <w:ilvl w:val="1"/>
          <w:numId w:val="0"/>
        </w:numPr>
        <w:spacing w:before="0" w:after="0" w:line="270" w:lineRule="atLeast"/>
        <w:rPr>
          <w:rFonts w:ascii="Times New Roman" w:hAnsi="Times New Roman"/>
          <w:i w:val="0"/>
          <w:sz w:val="22"/>
          <w:szCs w:val="22"/>
          <w:lang w:val="en-US"/>
        </w:rPr>
      </w:pPr>
      <w:bookmarkStart w:id="11" w:name="_Toc188544348"/>
      <w:bookmarkStart w:id="12" w:name="_Toc208139154"/>
      <w:r w:rsidRPr="00DA2CE7">
        <w:rPr>
          <w:rFonts w:ascii="Times New Roman" w:hAnsi="Times New Roman"/>
          <w:i w:val="0"/>
          <w:sz w:val="22"/>
          <w:szCs w:val="22"/>
        </w:rPr>
        <w:t>2.1.</w:t>
      </w:r>
      <w:bookmarkEnd w:id="11"/>
      <w:r w:rsidRPr="00DA2CE7">
        <w:rPr>
          <w:rFonts w:ascii="Times New Roman" w:hAnsi="Times New Roman"/>
          <w:i w:val="0"/>
          <w:sz w:val="22"/>
          <w:szCs w:val="22"/>
        </w:rPr>
        <w:t xml:space="preserve"> </w:t>
      </w:r>
      <w:bookmarkEnd w:id="12"/>
      <w:r w:rsidRPr="00DA2CE7">
        <w:rPr>
          <w:rFonts w:ascii="Times New Roman" w:hAnsi="Times New Roman"/>
          <w:i w:val="0"/>
          <w:sz w:val="22"/>
          <w:szCs w:val="22"/>
          <w:lang w:val="en-US"/>
        </w:rPr>
        <w:t xml:space="preserve">Đối tượng nghiên cứu: </w:t>
      </w:r>
      <w:r w:rsidRPr="00DA2CE7">
        <w:rPr>
          <w:rFonts w:ascii="Times New Roman" w:hAnsi="Times New Roman"/>
          <w:i w:val="0"/>
          <w:sz w:val="22"/>
          <w:szCs w:val="22"/>
        </w:rPr>
        <w:t xml:space="preserve"> </w:t>
      </w:r>
    </w:p>
    <w:p w:rsidR="00111A94" w:rsidRPr="00DA2CE7" w:rsidRDefault="00111A94" w:rsidP="00347174">
      <w:pPr>
        <w:pStyle w:val="Heading2"/>
        <w:keepNext w:val="0"/>
        <w:widowControl w:val="0"/>
        <w:numPr>
          <w:ilvl w:val="1"/>
          <w:numId w:val="0"/>
        </w:numPr>
        <w:spacing w:before="0" w:after="0" w:line="270" w:lineRule="atLeast"/>
        <w:ind w:firstLine="567"/>
        <w:jc w:val="both"/>
        <w:rPr>
          <w:rFonts w:ascii="Times New Roman" w:hAnsi="Times New Roman"/>
          <w:b w:val="0"/>
          <w:i w:val="0"/>
          <w:sz w:val="22"/>
          <w:szCs w:val="22"/>
        </w:rPr>
      </w:pPr>
      <w:r w:rsidRPr="00DA2CE7">
        <w:rPr>
          <w:rFonts w:ascii="Times New Roman" w:hAnsi="Times New Roman"/>
          <w:b w:val="0"/>
          <w:i w:val="0"/>
          <w:sz w:val="22"/>
          <w:szCs w:val="22"/>
        </w:rPr>
        <w:t xml:space="preserve">Bao gồm </w:t>
      </w:r>
      <w:r w:rsidRPr="00DA2CE7">
        <w:rPr>
          <w:rFonts w:ascii="Times New Roman" w:hAnsi="Times New Roman"/>
          <w:b w:val="0"/>
          <w:i w:val="0"/>
          <w:sz w:val="22"/>
          <w:szCs w:val="22"/>
          <w:lang w:val="en-AU"/>
        </w:rPr>
        <w:t>6</w:t>
      </w:r>
      <w:r w:rsidRPr="00DA2CE7">
        <w:rPr>
          <w:rFonts w:ascii="Times New Roman" w:hAnsi="Times New Roman"/>
          <w:b w:val="0"/>
          <w:i w:val="0"/>
          <w:sz w:val="22"/>
          <w:szCs w:val="22"/>
        </w:rPr>
        <w:t xml:space="preserve">5 bệnh nhân được chẩn đoán xác định đợt cấp </w:t>
      </w:r>
      <w:r w:rsidRPr="00DA2CE7">
        <w:rPr>
          <w:rFonts w:ascii="Times New Roman" w:hAnsi="Times New Roman"/>
          <w:b w:val="0"/>
          <w:i w:val="0"/>
          <w:sz w:val="22"/>
          <w:szCs w:val="22"/>
          <w:lang w:val="en-AU"/>
        </w:rPr>
        <w:t>BPTNMT</w:t>
      </w:r>
      <w:r w:rsidRPr="00DA2CE7">
        <w:rPr>
          <w:rFonts w:ascii="Times New Roman" w:hAnsi="Times New Roman"/>
          <w:b w:val="0"/>
          <w:i w:val="0"/>
          <w:sz w:val="22"/>
          <w:szCs w:val="22"/>
        </w:rPr>
        <w:t xml:space="preserve">, điều trị nội trú tại Trung tâm Nội hô hấp, Bệnh viện </w:t>
      </w:r>
      <w:r w:rsidRPr="00DA2CE7">
        <w:rPr>
          <w:rFonts w:ascii="Times New Roman" w:hAnsi="Times New Roman"/>
          <w:b w:val="0"/>
          <w:i w:val="0"/>
          <w:sz w:val="22"/>
          <w:szCs w:val="22"/>
          <w:lang w:val="en-AU"/>
        </w:rPr>
        <w:t>Q</w:t>
      </w:r>
      <w:r w:rsidRPr="00DA2CE7">
        <w:rPr>
          <w:rFonts w:ascii="Times New Roman" w:hAnsi="Times New Roman"/>
          <w:b w:val="0"/>
          <w:i w:val="0"/>
          <w:sz w:val="22"/>
          <w:szCs w:val="22"/>
        </w:rPr>
        <w:t xml:space="preserve">uân y 103, từ </w:t>
      </w:r>
      <w:r w:rsidRPr="00DA2CE7">
        <w:rPr>
          <w:rFonts w:ascii="Times New Roman" w:hAnsi="Times New Roman"/>
          <w:b w:val="0"/>
          <w:i w:val="0"/>
          <w:sz w:val="22"/>
          <w:szCs w:val="22"/>
          <w:lang w:val="en-AU"/>
        </w:rPr>
        <w:t xml:space="preserve">tháng </w:t>
      </w:r>
      <w:r w:rsidRPr="00DA2CE7">
        <w:rPr>
          <w:rFonts w:ascii="Times New Roman" w:hAnsi="Times New Roman"/>
          <w:b w:val="0"/>
          <w:i w:val="0"/>
          <w:sz w:val="22"/>
          <w:szCs w:val="22"/>
        </w:rPr>
        <w:t>02/2023 đến tháng 12/202</w:t>
      </w:r>
      <w:r w:rsidR="003730AE">
        <w:rPr>
          <w:rFonts w:ascii="Times New Roman" w:hAnsi="Times New Roman"/>
          <w:b w:val="0"/>
          <w:i w:val="0"/>
          <w:sz w:val="22"/>
          <w:szCs w:val="22"/>
          <w:lang w:val="en-US"/>
        </w:rPr>
        <w:t>4</w:t>
      </w:r>
      <w:bookmarkStart w:id="13" w:name="_GoBack"/>
      <w:bookmarkEnd w:id="13"/>
      <w:r w:rsidRPr="00DA2CE7">
        <w:rPr>
          <w:rFonts w:ascii="Times New Roman" w:hAnsi="Times New Roman"/>
          <w:b w:val="0"/>
          <w:i w:val="0"/>
          <w:sz w:val="22"/>
          <w:szCs w:val="22"/>
        </w:rPr>
        <w:t>.</w:t>
      </w:r>
    </w:p>
    <w:p w:rsidR="00111A94" w:rsidRPr="00DA2CE7" w:rsidRDefault="00111A94" w:rsidP="00450564">
      <w:pPr>
        <w:pStyle w:val="Heading3"/>
        <w:keepNext w:val="0"/>
        <w:widowControl w:val="0"/>
        <w:numPr>
          <w:ilvl w:val="2"/>
          <w:numId w:val="0"/>
        </w:numPr>
        <w:suppressAutoHyphens/>
        <w:autoSpaceDN w:val="0"/>
        <w:spacing w:before="0" w:after="0" w:line="270" w:lineRule="atLeast"/>
        <w:jc w:val="both"/>
        <w:rPr>
          <w:rFonts w:ascii="Times New Roman" w:hAnsi="Times New Roman"/>
          <w:b w:val="0"/>
          <w:color w:val="000000" w:themeColor="text1"/>
          <w:sz w:val="22"/>
          <w:szCs w:val="22"/>
          <w:lang w:val="en-US"/>
        </w:rPr>
      </w:pPr>
      <w:bookmarkStart w:id="14" w:name="_Toc188544349"/>
      <w:bookmarkStart w:id="15" w:name="_Toc208139155"/>
      <w:r w:rsidRPr="00DA2CE7">
        <w:rPr>
          <w:rFonts w:ascii="Times New Roman" w:hAnsi="Times New Roman"/>
          <w:color w:val="000000" w:themeColor="text1"/>
          <w:sz w:val="22"/>
          <w:szCs w:val="22"/>
        </w:rPr>
        <w:t xml:space="preserve">2.1.1.Tiêu chuẩn chọn </w:t>
      </w:r>
      <w:bookmarkEnd w:id="14"/>
      <w:bookmarkEnd w:id="15"/>
      <w:r w:rsidR="00CB1538" w:rsidRPr="00DA2CE7">
        <w:rPr>
          <w:rFonts w:ascii="Times New Roman" w:hAnsi="Times New Roman"/>
          <w:color w:val="000000" w:themeColor="text1"/>
          <w:sz w:val="22"/>
          <w:szCs w:val="22"/>
          <w:lang w:val="en-US"/>
        </w:rPr>
        <w:t>bệnh nhân</w:t>
      </w:r>
    </w:p>
    <w:p w:rsidR="00111A94" w:rsidRPr="00DA2CE7" w:rsidRDefault="00111A94" w:rsidP="00347174">
      <w:pPr>
        <w:spacing w:after="0" w:line="270" w:lineRule="atLeast"/>
        <w:ind w:firstLine="567"/>
        <w:rPr>
          <w:sz w:val="22"/>
          <w:szCs w:val="22"/>
          <w:lang w:val="en-US"/>
        </w:rPr>
      </w:pPr>
      <w:r w:rsidRPr="00DA2CE7">
        <w:rPr>
          <w:rFonts w:eastAsia="Times New Roman"/>
          <w:sz w:val="22"/>
          <w:szCs w:val="22"/>
        </w:rPr>
        <w:t>- Chẩn đoán xác định BPTNMT</w:t>
      </w:r>
      <w:r w:rsidR="00CB1538" w:rsidRPr="00DA2CE7">
        <w:rPr>
          <w:rFonts w:eastAsia="Times New Roman"/>
          <w:sz w:val="22"/>
          <w:szCs w:val="22"/>
          <w:lang w:val="en-US"/>
        </w:rPr>
        <w:t xml:space="preserve"> và ĐC </w:t>
      </w:r>
      <w:r w:rsidRPr="00DA2CE7">
        <w:rPr>
          <w:rFonts w:eastAsia="Times New Roman"/>
          <w:color w:val="000000"/>
          <w:sz w:val="22"/>
          <w:szCs w:val="22"/>
        </w:rPr>
        <w:t>theo tiêu chuẩn của GOLD</w:t>
      </w:r>
      <w:r w:rsidRPr="00DA2CE7">
        <w:rPr>
          <w:rFonts w:eastAsia="Times New Roman"/>
          <w:color w:val="000000"/>
          <w:sz w:val="22"/>
          <w:szCs w:val="22"/>
          <w:lang w:val="en-AU"/>
        </w:rPr>
        <w:t xml:space="preserve"> </w:t>
      </w:r>
      <w:r w:rsidRPr="00DA2CE7">
        <w:rPr>
          <w:rFonts w:eastAsia="Times New Roman"/>
          <w:color w:val="000000"/>
          <w:sz w:val="22"/>
          <w:szCs w:val="22"/>
        </w:rPr>
        <w:t>2023</w:t>
      </w:r>
      <w:r w:rsidR="00CB1538" w:rsidRPr="00DA2CE7">
        <w:rPr>
          <w:rFonts w:eastAsia="Times New Roman"/>
          <w:color w:val="000000"/>
          <w:sz w:val="22"/>
          <w:szCs w:val="22"/>
          <w:lang w:val="en-US"/>
        </w:rPr>
        <w:t>.</w:t>
      </w:r>
    </w:p>
    <w:p w:rsidR="00111A94" w:rsidRPr="00DA2CE7" w:rsidRDefault="00111A94" w:rsidP="00347174">
      <w:pPr>
        <w:suppressAutoHyphens/>
        <w:autoSpaceDN w:val="0"/>
        <w:spacing w:after="0" w:line="270" w:lineRule="atLeast"/>
        <w:ind w:firstLine="567"/>
        <w:rPr>
          <w:b/>
          <w:sz w:val="22"/>
          <w:szCs w:val="22"/>
          <w:lang w:eastAsia="vi-VN"/>
        </w:rPr>
      </w:pPr>
      <w:bookmarkStart w:id="16" w:name="_Toc113559865"/>
      <w:bookmarkStart w:id="17" w:name="_Toc122623650"/>
      <w:r w:rsidRPr="00DA2CE7">
        <w:rPr>
          <w:sz w:val="22"/>
          <w:szCs w:val="22"/>
          <w:lang w:eastAsia="vi-VN"/>
        </w:rPr>
        <w:t xml:space="preserve">- </w:t>
      </w:r>
      <w:r w:rsidR="00CB1538" w:rsidRPr="00DA2CE7">
        <w:rPr>
          <w:sz w:val="22"/>
          <w:szCs w:val="22"/>
          <w:lang w:val="en-US" w:eastAsia="vi-VN"/>
        </w:rPr>
        <w:t>X</w:t>
      </w:r>
      <w:r w:rsidRPr="00DA2CE7">
        <w:rPr>
          <w:sz w:val="22"/>
          <w:szCs w:val="22"/>
          <w:lang w:eastAsia="vi-VN"/>
        </w:rPr>
        <w:t>ác định sau đợt cấp theo GOLD</w:t>
      </w:r>
      <w:r w:rsidRPr="00DA2CE7">
        <w:rPr>
          <w:sz w:val="22"/>
          <w:szCs w:val="22"/>
          <w:lang w:val="en-AU" w:eastAsia="vi-VN"/>
        </w:rPr>
        <w:t xml:space="preserve"> </w:t>
      </w:r>
      <w:r w:rsidRPr="00DA2CE7">
        <w:rPr>
          <w:sz w:val="22"/>
          <w:szCs w:val="22"/>
          <w:lang w:eastAsia="vi-VN"/>
        </w:rPr>
        <w:t>2023</w:t>
      </w:r>
      <w:r w:rsidR="00EF5CFA" w:rsidRPr="00DA2CE7">
        <w:rPr>
          <w:sz w:val="22"/>
          <w:szCs w:val="22"/>
          <w:lang w:val="en-US" w:eastAsia="vi-VN"/>
        </w:rPr>
        <w:t>.</w:t>
      </w:r>
      <w:r w:rsidRPr="00DA2CE7">
        <w:rPr>
          <w:sz w:val="22"/>
          <w:szCs w:val="22"/>
          <w:lang w:eastAsia="vi-VN"/>
        </w:rPr>
        <w:t xml:space="preserve"> </w:t>
      </w:r>
      <w:bookmarkEnd w:id="16"/>
      <w:bookmarkEnd w:id="17"/>
    </w:p>
    <w:p w:rsidR="00111A94" w:rsidRPr="00DA2CE7" w:rsidRDefault="00111A94" w:rsidP="00347174">
      <w:pPr>
        <w:suppressAutoHyphens/>
        <w:autoSpaceDN w:val="0"/>
        <w:spacing w:after="0" w:line="270" w:lineRule="atLeast"/>
        <w:ind w:firstLine="567"/>
        <w:rPr>
          <w:sz w:val="22"/>
          <w:szCs w:val="22"/>
        </w:rPr>
      </w:pPr>
      <w:r w:rsidRPr="00DA2CE7">
        <w:rPr>
          <w:sz w:val="22"/>
          <w:szCs w:val="22"/>
        </w:rPr>
        <w:t xml:space="preserve">- Đồng ý </w:t>
      </w:r>
      <w:r w:rsidRPr="00DA2CE7">
        <w:rPr>
          <w:sz w:val="22"/>
          <w:szCs w:val="22"/>
          <w:lang w:eastAsia="vi-VN"/>
        </w:rPr>
        <w:t>tham gia nghiên cứu.</w:t>
      </w:r>
    </w:p>
    <w:p w:rsidR="00111A94" w:rsidRPr="00DA2CE7" w:rsidRDefault="00111A94" w:rsidP="00450564">
      <w:pPr>
        <w:pStyle w:val="Heading3"/>
        <w:keepNext w:val="0"/>
        <w:widowControl w:val="0"/>
        <w:numPr>
          <w:ilvl w:val="2"/>
          <w:numId w:val="0"/>
        </w:numPr>
        <w:suppressAutoHyphens/>
        <w:autoSpaceDN w:val="0"/>
        <w:spacing w:before="0" w:after="0" w:line="270" w:lineRule="atLeast"/>
        <w:jc w:val="both"/>
        <w:rPr>
          <w:rFonts w:ascii="Times New Roman" w:hAnsi="Times New Roman"/>
          <w:b w:val="0"/>
          <w:color w:val="000000" w:themeColor="text1"/>
          <w:sz w:val="22"/>
          <w:szCs w:val="22"/>
        </w:rPr>
      </w:pPr>
      <w:bookmarkStart w:id="18" w:name="_Toc188544350"/>
      <w:bookmarkStart w:id="19" w:name="_Toc208139156"/>
      <w:r w:rsidRPr="00DA2CE7">
        <w:rPr>
          <w:rFonts w:ascii="Times New Roman" w:hAnsi="Times New Roman"/>
          <w:color w:val="000000" w:themeColor="text1"/>
          <w:sz w:val="22"/>
          <w:szCs w:val="22"/>
        </w:rPr>
        <w:t>2.1.2. Tiêu chuẩn loại trừ</w:t>
      </w:r>
      <w:bookmarkEnd w:id="18"/>
      <w:bookmarkEnd w:id="19"/>
      <w:r w:rsidRPr="00DA2CE7">
        <w:rPr>
          <w:rFonts w:ascii="Times New Roman" w:hAnsi="Times New Roman"/>
          <w:color w:val="000000" w:themeColor="text1"/>
          <w:sz w:val="22"/>
          <w:szCs w:val="22"/>
        </w:rPr>
        <w:t xml:space="preserve"> </w:t>
      </w:r>
    </w:p>
    <w:p w:rsidR="00111A94" w:rsidRPr="00DA2CE7" w:rsidRDefault="00111A94" w:rsidP="00347174">
      <w:pPr>
        <w:suppressAutoHyphens/>
        <w:autoSpaceDN w:val="0"/>
        <w:spacing w:after="0" w:line="270" w:lineRule="atLeast"/>
        <w:ind w:firstLine="567"/>
        <w:rPr>
          <w:sz w:val="22"/>
          <w:szCs w:val="22"/>
          <w:lang w:eastAsia="vi-VN"/>
        </w:rPr>
      </w:pPr>
      <w:r w:rsidRPr="00DA2CE7">
        <w:rPr>
          <w:sz w:val="22"/>
          <w:szCs w:val="22"/>
          <w:lang w:eastAsia="vi-VN"/>
        </w:rPr>
        <w:t xml:space="preserve">- Bệnh nhân </w:t>
      </w:r>
      <w:r w:rsidRPr="00DA2CE7">
        <w:rPr>
          <w:sz w:val="22"/>
          <w:szCs w:val="22"/>
          <w:lang w:val="en-AU" w:eastAsia="vi-VN"/>
        </w:rPr>
        <w:t xml:space="preserve">đang </w:t>
      </w:r>
      <w:r w:rsidRPr="00DA2CE7">
        <w:rPr>
          <w:sz w:val="22"/>
          <w:szCs w:val="22"/>
          <w:lang w:eastAsia="vi-VN"/>
        </w:rPr>
        <w:t>mắc các bệnh khác kết hợp: Lao phổi, ung thư phổi, hen phế quản, bệnh phổi kẽ.</w:t>
      </w:r>
    </w:p>
    <w:p w:rsidR="00111A94" w:rsidRPr="00DA2CE7" w:rsidRDefault="00111A94" w:rsidP="00347174">
      <w:pPr>
        <w:suppressAutoHyphens/>
        <w:autoSpaceDN w:val="0"/>
        <w:spacing w:after="0" w:line="270" w:lineRule="atLeast"/>
        <w:ind w:firstLine="567"/>
        <w:rPr>
          <w:sz w:val="22"/>
          <w:szCs w:val="22"/>
          <w:lang w:eastAsia="vi-VN"/>
        </w:rPr>
      </w:pPr>
      <w:r w:rsidRPr="00DA2CE7">
        <w:rPr>
          <w:sz w:val="22"/>
          <w:szCs w:val="22"/>
          <w:lang w:eastAsia="vi-VN"/>
        </w:rPr>
        <w:t>- Bệnh nhân có chống chỉ định đo thông khí phổi: mới nhồi máu cơ tim, tắc mạch phổi, tràn khí màng phổi, suy tim nặng.</w:t>
      </w:r>
    </w:p>
    <w:p w:rsidR="00111A94" w:rsidRPr="00DA2CE7" w:rsidRDefault="00111A94" w:rsidP="00450564">
      <w:pPr>
        <w:pStyle w:val="Heading2"/>
        <w:spacing w:before="0" w:after="0" w:line="270" w:lineRule="atLeast"/>
        <w:rPr>
          <w:rFonts w:ascii="Times New Roman" w:hAnsi="Times New Roman"/>
          <w:i w:val="0"/>
          <w:iCs w:val="0"/>
          <w:sz w:val="22"/>
          <w:szCs w:val="22"/>
        </w:rPr>
      </w:pPr>
      <w:bookmarkStart w:id="20" w:name="_Toc139268967"/>
      <w:r w:rsidRPr="00DA2CE7">
        <w:rPr>
          <w:rFonts w:ascii="Times New Roman" w:hAnsi="Times New Roman"/>
          <w:i w:val="0"/>
          <w:iCs w:val="0"/>
          <w:sz w:val="22"/>
          <w:szCs w:val="22"/>
        </w:rPr>
        <w:t>2.2. Phương pháp nghiên cứu</w:t>
      </w:r>
      <w:bookmarkEnd w:id="20"/>
    </w:p>
    <w:p w:rsidR="00111A94" w:rsidRPr="00DA2CE7" w:rsidRDefault="00111A94" w:rsidP="00450564">
      <w:pPr>
        <w:pStyle w:val="Heading3"/>
        <w:spacing w:before="0" w:after="0" w:line="270" w:lineRule="atLeast"/>
        <w:rPr>
          <w:rFonts w:ascii="Times New Roman" w:hAnsi="Times New Roman"/>
          <w:i/>
          <w:iCs/>
          <w:sz w:val="22"/>
          <w:szCs w:val="22"/>
        </w:rPr>
      </w:pPr>
      <w:bookmarkStart w:id="21" w:name="_Toc139268968"/>
      <w:r w:rsidRPr="00DA2CE7">
        <w:rPr>
          <w:rFonts w:ascii="Times New Roman" w:hAnsi="Times New Roman"/>
          <w:i/>
          <w:iCs/>
          <w:sz w:val="22"/>
          <w:szCs w:val="22"/>
        </w:rPr>
        <w:t>2.2.1. Thiết kế nghiên cứu</w:t>
      </w:r>
      <w:bookmarkEnd w:id="21"/>
    </w:p>
    <w:p w:rsidR="00111A94" w:rsidRPr="00DA2CE7" w:rsidRDefault="00111A94" w:rsidP="00347174">
      <w:pPr>
        <w:spacing w:after="0" w:line="270" w:lineRule="atLeast"/>
        <w:ind w:firstLine="567"/>
        <w:rPr>
          <w:sz w:val="22"/>
          <w:szCs w:val="22"/>
        </w:rPr>
      </w:pPr>
      <w:r w:rsidRPr="00DA2CE7">
        <w:rPr>
          <w:sz w:val="22"/>
          <w:szCs w:val="22"/>
        </w:rPr>
        <w:t>Nghiên cứu tiến cứu, mô tả, theo dõi dọc.</w:t>
      </w:r>
    </w:p>
    <w:p w:rsidR="00111A94" w:rsidRPr="00DA2CE7" w:rsidRDefault="00111A94" w:rsidP="00450564">
      <w:pPr>
        <w:pStyle w:val="Heading3"/>
        <w:spacing w:before="0" w:after="0" w:line="270" w:lineRule="atLeast"/>
        <w:rPr>
          <w:rFonts w:ascii="Times New Roman" w:hAnsi="Times New Roman"/>
          <w:i/>
          <w:iCs/>
          <w:sz w:val="22"/>
          <w:szCs w:val="22"/>
        </w:rPr>
      </w:pPr>
      <w:bookmarkStart w:id="22" w:name="_Toc139268969"/>
      <w:r w:rsidRPr="00DA2CE7">
        <w:rPr>
          <w:rFonts w:ascii="Times New Roman" w:hAnsi="Times New Roman"/>
          <w:i/>
          <w:iCs/>
          <w:sz w:val="22"/>
          <w:szCs w:val="22"/>
        </w:rPr>
        <w:t>2.2.2. Cỡ mẫu và phương pháp chọn mẫu</w:t>
      </w:r>
      <w:bookmarkEnd w:id="22"/>
    </w:p>
    <w:p w:rsidR="00111A94" w:rsidRPr="00DA2CE7" w:rsidRDefault="00CB1538" w:rsidP="00347174">
      <w:pPr>
        <w:widowControl w:val="0"/>
        <w:spacing w:after="0" w:line="270" w:lineRule="atLeast"/>
        <w:ind w:firstLine="567"/>
        <w:rPr>
          <w:sz w:val="22"/>
          <w:szCs w:val="22"/>
        </w:rPr>
      </w:pPr>
      <w:r w:rsidRPr="00DA2CE7">
        <w:rPr>
          <w:spacing w:val="6"/>
          <w:sz w:val="22"/>
          <w:szCs w:val="22"/>
          <w:lang w:val="pt-BR"/>
        </w:rPr>
        <w:t xml:space="preserve">Cỡ mẫu được tính theo </w:t>
      </w:r>
      <w:r w:rsidRPr="00DA2CE7">
        <w:rPr>
          <w:sz w:val="22"/>
          <w:szCs w:val="22"/>
        </w:rPr>
        <w:t>ước lượng một tỷ lệ</w:t>
      </w:r>
      <w:r w:rsidRPr="00DA2CE7">
        <w:rPr>
          <w:spacing w:val="6"/>
          <w:sz w:val="22"/>
          <w:szCs w:val="22"/>
          <w:lang w:val="pt-BR"/>
        </w:rPr>
        <w:t xml:space="preserve">. </w:t>
      </w:r>
      <w:r w:rsidR="00111A94" w:rsidRPr="00DA2CE7">
        <w:rPr>
          <w:spacing w:val="6"/>
          <w:sz w:val="22"/>
          <w:szCs w:val="22"/>
          <w:lang w:val="pt-BR"/>
        </w:rPr>
        <w:t xml:space="preserve">Cách </w:t>
      </w:r>
      <w:r w:rsidRPr="00DA2CE7">
        <w:rPr>
          <w:spacing w:val="6"/>
          <w:sz w:val="22"/>
          <w:szCs w:val="22"/>
          <w:lang w:val="pt-BR"/>
        </w:rPr>
        <w:t>lấy</w:t>
      </w:r>
      <w:r w:rsidR="00111A94" w:rsidRPr="00DA2CE7">
        <w:rPr>
          <w:spacing w:val="6"/>
          <w:sz w:val="22"/>
          <w:szCs w:val="22"/>
          <w:lang w:val="pt-BR"/>
        </w:rPr>
        <w:t xml:space="preserve"> mẫu thuận tiện, theo trình tự thời gian, trong thời gian nghiên cứu; Lựa chọn đối tượng nghiên cứu đáp ứng đủ các tiêu chuẩn lựa chọn và loại trừ</w:t>
      </w:r>
      <w:r w:rsidR="00111A94" w:rsidRPr="00DA2CE7">
        <w:rPr>
          <w:sz w:val="22"/>
          <w:szCs w:val="22"/>
        </w:rPr>
        <w:t>.</w:t>
      </w:r>
      <w:bookmarkStart w:id="23" w:name="_Toc139268970"/>
    </w:p>
    <w:p w:rsidR="00111A94" w:rsidRPr="00DA2CE7" w:rsidRDefault="00111A94" w:rsidP="00450564">
      <w:pPr>
        <w:spacing w:after="0" w:line="270" w:lineRule="atLeast"/>
        <w:rPr>
          <w:b/>
          <w:bCs/>
          <w:i/>
          <w:iCs/>
          <w:sz w:val="22"/>
          <w:szCs w:val="22"/>
        </w:rPr>
      </w:pPr>
      <w:r w:rsidRPr="00DA2CE7">
        <w:rPr>
          <w:b/>
          <w:bCs/>
          <w:i/>
          <w:iCs/>
          <w:sz w:val="22"/>
          <w:szCs w:val="22"/>
        </w:rPr>
        <w:t>2.2.3. Thời gian và địa điểm nghiên cứu</w:t>
      </w:r>
      <w:bookmarkEnd w:id="23"/>
    </w:p>
    <w:p w:rsidR="00111A94" w:rsidRPr="00DA2CE7" w:rsidRDefault="00111A94" w:rsidP="00450564">
      <w:pPr>
        <w:spacing w:after="0" w:line="270" w:lineRule="atLeast"/>
        <w:rPr>
          <w:iCs/>
          <w:sz w:val="22"/>
          <w:szCs w:val="22"/>
        </w:rPr>
      </w:pPr>
      <w:r w:rsidRPr="00DA2CE7">
        <w:rPr>
          <w:iCs/>
          <w:sz w:val="22"/>
          <w:szCs w:val="22"/>
        </w:rPr>
        <w:lastRenderedPageBreak/>
        <w:t>- Thời gian từ tháng 0</w:t>
      </w:r>
      <w:r w:rsidRPr="00DA2CE7">
        <w:rPr>
          <w:iCs/>
          <w:sz w:val="22"/>
          <w:szCs w:val="22"/>
          <w:lang w:val="en-US"/>
        </w:rPr>
        <w:t>2</w:t>
      </w:r>
      <w:r w:rsidRPr="00DA2CE7">
        <w:rPr>
          <w:iCs/>
          <w:sz w:val="22"/>
          <w:szCs w:val="22"/>
        </w:rPr>
        <w:t>/20</w:t>
      </w:r>
      <w:r w:rsidRPr="00DA2CE7">
        <w:rPr>
          <w:iCs/>
          <w:sz w:val="22"/>
          <w:szCs w:val="22"/>
          <w:lang w:val="en-US"/>
        </w:rPr>
        <w:t>23</w:t>
      </w:r>
      <w:r w:rsidRPr="00DA2CE7">
        <w:rPr>
          <w:iCs/>
          <w:sz w:val="22"/>
          <w:szCs w:val="22"/>
        </w:rPr>
        <w:t xml:space="preserve"> đến </w:t>
      </w:r>
      <w:r w:rsidRPr="00DA2CE7">
        <w:rPr>
          <w:iCs/>
          <w:sz w:val="22"/>
          <w:szCs w:val="22"/>
          <w:lang w:val="en-US"/>
        </w:rPr>
        <w:t>12</w:t>
      </w:r>
      <w:r w:rsidRPr="00DA2CE7">
        <w:rPr>
          <w:iCs/>
          <w:sz w:val="22"/>
          <w:szCs w:val="22"/>
        </w:rPr>
        <w:t>/202</w:t>
      </w:r>
      <w:r w:rsidRPr="00DA2CE7">
        <w:rPr>
          <w:iCs/>
          <w:sz w:val="22"/>
          <w:szCs w:val="22"/>
          <w:lang w:val="en-US"/>
        </w:rPr>
        <w:t>4</w:t>
      </w:r>
      <w:r w:rsidRPr="00DA2CE7">
        <w:rPr>
          <w:iCs/>
          <w:sz w:val="22"/>
          <w:szCs w:val="22"/>
        </w:rPr>
        <w:t>.</w:t>
      </w:r>
    </w:p>
    <w:p w:rsidR="00111A94" w:rsidRPr="00DA2CE7" w:rsidRDefault="00111A94" w:rsidP="00450564">
      <w:pPr>
        <w:spacing w:after="0" w:line="270" w:lineRule="atLeast"/>
        <w:rPr>
          <w:iCs/>
          <w:sz w:val="22"/>
          <w:szCs w:val="22"/>
        </w:rPr>
      </w:pPr>
      <w:r w:rsidRPr="00DA2CE7">
        <w:rPr>
          <w:iCs/>
          <w:sz w:val="22"/>
          <w:szCs w:val="22"/>
        </w:rPr>
        <w:t>- Địa điểm nghiên cứu: Bệnh viện Quân y 103, Học viện Quân y.</w:t>
      </w:r>
    </w:p>
    <w:p w:rsidR="00111A94" w:rsidRPr="00DA2CE7" w:rsidRDefault="00111A94" w:rsidP="00450564">
      <w:pPr>
        <w:spacing w:after="0" w:line="270" w:lineRule="atLeast"/>
        <w:rPr>
          <w:b/>
          <w:bCs/>
          <w:i/>
          <w:iCs/>
          <w:sz w:val="22"/>
          <w:szCs w:val="22"/>
        </w:rPr>
      </w:pPr>
      <w:r w:rsidRPr="00DA2CE7">
        <w:rPr>
          <w:b/>
          <w:bCs/>
          <w:i/>
          <w:iCs/>
          <w:sz w:val="22"/>
          <w:szCs w:val="22"/>
        </w:rPr>
        <w:t>2.</w:t>
      </w:r>
      <w:r w:rsidR="00CB1538" w:rsidRPr="00DA2CE7">
        <w:rPr>
          <w:b/>
          <w:bCs/>
          <w:i/>
          <w:iCs/>
          <w:sz w:val="22"/>
          <w:szCs w:val="22"/>
          <w:lang w:val="en-US"/>
        </w:rPr>
        <w:t>2.4</w:t>
      </w:r>
      <w:r w:rsidRPr="00DA2CE7">
        <w:rPr>
          <w:b/>
          <w:bCs/>
          <w:i/>
          <w:iCs/>
          <w:sz w:val="22"/>
          <w:szCs w:val="22"/>
        </w:rPr>
        <w:t xml:space="preserve">. </w:t>
      </w:r>
      <w:r w:rsidRPr="00DA2CE7">
        <w:rPr>
          <w:b/>
          <w:i/>
          <w:color w:val="000000" w:themeColor="text1"/>
          <w:sz w:val="22"/>
          <w:szCs w:val="22"/>
        </w:rPr>
        <w:t>Quy trình thực hiện nghiên cứu</w:t>
      </w:r>
      <w:r w:rsidRPr="00DA2CE7">
        <w:rPr>
          <w:b/>
          <w:bCs/>
          <w:i/>
          <w:iCs/>
          <w:sz w:val="22"/>
          <w:szCs w:val="22"/>
        </w:rPr>
        <w:t xml:space="preserve"> </w:t>
      </w:r>
    </w:p>
    <w:p w:rsidR="00CB1538" w:rsidRPr="00DA2CE7" w:rsidRDefault="00CB1538" w:rsidP="00347174">
      <w:pPr>
        <w:widowControl w:val="0"/>
        <w:spacing w:after="0" w:line="270" w:lineRule="atLeast"/>
        <w:ind w:firstLine="567"/>
        <w:rPr>
          <w:sz w:val="22"/>
          <w:szCs w:val="22"/>
        </w:rPr>
      </w:pPr>
      <w:r w:rsidRPr="00DA2CE7">
        <w:rPr>
          <w:sz w:val="22"/>
          <w:szCs w:val="22"/>
        </w:rPr>
        <w:t>Các bệnh nhân nhập viện được chẩn đoán theo dõi đợt cấp BPTNMT được khám lâm sàng, làm các xét nghiệm công thức máu và hóa sinh máu, chụp Xquang ngực,</w:t>
      </w:r>
      <w:r w:rsidRPr="00DA2CE7">
        <w:rPr>
          <w:sz w:val="22"/>
          <w:szCs w:val="22"/>
          <w:lang w:val="en-AU"/>
        </w:rPr>
        <w:t xml:space="preserve"> chụp CLVT lồng ngực, </w:t>
      </w:r>
      <w:r w:rsidRPr="00DA2CE7">
        <w:rPr>
          <w:sz w:val="22"/>
          <w:szCs w:val="22"/>
        </w:rPr>
        <w:t>khí máu động mạch tại thời điểm nhập viện.</w:t>
      </w:r>
    </w:p>
    <w:p w:rsidR="00CB1538" w:rsidRPr="00DA2CE7" w:rsidRDefault="00CB1538" w:rsidP="00347174">
      <w:pPr>
        <w:widowControl w:val="0"/>
        <w:spacing w:after="0" w:line="270" w:lineRule="atLeast"/>
        <w:ind w:firstLine="567"/>
        <w:rPr>
          <w:sz w:val="22"/>
          <w:szCs w:val="22"/>
        </w:rPr>
      </w:pPr>
      <w:r w:rsidRPr="00DA2CE7">
        <w:rPr>
          <w:sz w:val="22"/>
          <w:szCs w:val="22"/>
        </w:rPr>
        <w:t>Xét nghiệm nồng độ MMP-1, 2, 9, 12 huyết tương tại 2 thời điểm: Thời điểm trong ĐC</w:t>
      </w:r>
      <w:r w:rsidR="0087463D" w:rsidRPr="00DA2CE7">
        <w:rPr>
          <w:sz w:val="22"/>
          <w:szCs w:val="22"/>
          <w:lang w:val="en-US"/>
        </w:rPr>
        <w:t xml:space="preserve"> (</w:t>
      </w:r>
      <w:r w:rsidRPr="00DA2CE7">
        <w:rPr>
          <w:sz w:val="22"/>
          <w:szCs w:val="22"/>
        </w:rPr>
        <w:t>thời điểm khi bệnh nhân nhập viện vì ĐC, cùng với thời điểm đánh giá lâm sàng và các xét nghiệm khác</w:t>
      </w:r>
      <w:r w:rsidR="0087463D" w:rsidRPr="00DA2CE7">
        <w:rPr>
          <w:sz w:val="22"/>
          <w:szCs w:val="22"/>
          <w:lang w:val="en-US"/>
        </w:rPr>
        <w:t xml:space="preserve">); </w:t>
      </w:r>
      <w:r w:rsidRPr="00DA2CE7">
        <w:rPr>
          <w:sz w:val="22"/>
          <w:szCs w:val="22"/>
        </w:rPr>
        <w:t>Thời điểm sau đợt cấp</w:t>
      </w:r>
      <w:r w:rsidR="0087463D" w:rsidRPr="00DA2CE7">
        <w:rPr>
          <w:sz w:val="22"/>
          <w:szCs w:val="22"/>
          <w:lang w:val="en-US"/>
        </w:rPr>
        <w:t xml:space="preserve"> (</w:t>
      </w:r>
      <w:r w:rsidRPr="00DA2CE7">
        <w:rPr>
          <w:sz w:val="22"/>
          <w:szCs w:val="22"/>
        </w:rPr>
        <w:t>sau 2 tuần nhập viện điều trị ĐC và bệnh nhân đáp ứng tiêu chuẩn hết đợt cấp</w:t>
      </w:r>
      <w:r w:rsidR="0087463D" w:rsidRPr="00DA2CE7">
        <w:rPr>
          <w:sz w:val="22"/>
          <w:szCs w:val="22"/>
          <w:lang w:val="en-US"/>
        </w:rPr>
        <w:t>)</w:t>
      </w:r>
      <w:r w:rsidRPr="00DA2CE7">
        <w:rPr>
          <w:sz w:val="22"/>
          <w:szCs w:val="22"/>
        </w:rPr>
        <w:t xml:space="preserve">. </w:t>
      </w:r>
    </w:p>
    <w:p w:rsidR="00111A94" w:rsidRPr="00DA2CE7" w:rsidRDefault="00CB1538" w:rsidP="00347174">
      <w:pPr>
        <w:widowControl w:val="0"/>
        <w:spacing w:after="0" w:line="270" w:lineRule="atLeast"/>
        <w:ind w:firstLine="567"/>
        <w:rPr>
          <w:sz w:val="22"/>
          <w:szCs w:val="22"/>
          <w:lang w:val="en-US"/>
        </w:rPr>
      </w:pPr>
      <w:r w:rsidRPr="00DA2CE7">
        <w:rPr>
          <w:sz w:val="22"/>
          <w:szCs w:val="22"/>
        </w:rPr>
        <w:t xml:space="preserve">Đo thông khí phổi cho các bệnh nhân sau đợt cấp để xác định chẩn đoán BPTNMT. </w:t>
      </w:r>
    </w:p>
    <w:p w:rsidR="0087463D" w:rsidRPr="00DA2CE7" w:rsidRDefault="0087463D" w:rsidP="00450564">
      <w:pPr>
        <w:widowControl w:val="0"/>
        <w:spacing w:after="0" w:line="270" w:lineRule="atLeast"/>
        <w:rPr>
          <w:b/>
          <w:i/>
          <w:sz w:val="22"/>
          <w:szCs w:val="22"/>
          <w:lang w:val="en-US"/>
        </w:rPr>
      </w:pPr>
      <w:r w:rsidRPr="00DA2CE7">
        <w:rPr>
          <w:b/>
          <w:i/>
          <w:sz w:val="22"/>
          <w:szCs w:val="22"/>
          <w:lang w:val="en-US"/>
        </w:rPr>
        <w:t xml:space="preserve">2.2.5. Các kỹ thuật </w:t>
      </w:r>
      <w:proofErr w:type="gramStart"/>
      <w:r w:rsidRPr="00DA2CE7">
        <w:rPr>
          <w:b/>
          <w:i/>
          <w:sz w:val="22"/>
          <w:szCs w:val="22"/>
          <w:lang w:val="en-US"/>
        </w:rPr>
        <w:t>thu</w:t>
      </w:r>
      <w:proofErr w:type="gramEnd"/>
      <w:r w:rsidRPr="00DA2CE7">
        <w:rPr>
          <w:b/>
          <w:i/>
          <w:sz w:val="22"/>
          <w:szCs w:val="22"/>
          <w:lang w:val="en-US"/>
        </w:rPr>
        <w:t xml:space="preserve"> thập dữ liệu</w:t>
      </w:r>
    </w:p>
    <w:p w:rsidR="0087463D" w:rsidRPr="00DA2CE7" w:rsidRDefault="0087463D" w:rsidP="00CF3BA5">
      <w:pPr>
        <w:widowControl w:val="0"/>
        <w:spacing w:after="0" w:line="270" w:lineRule="atLeast"/>
        <w:ind w:firstLine="567"/>
        <w:rPr>
          <w:sz w:val="22"/>
          <w:szCs w:val="22"/>
          <w:lang w:val="en-US"/>
        </w:rPr>
      </w:pPr>
      <w:r w:rsidRPr="00DA2CE7">
        <w:rPr>
          <w:sz w:val="22"/>
          <w:szCs w:val="22"/>
          <w:lang w:val="en-US"/>
        </w:rPr>
        <w:t xml:space="preserve">Khám lâm sàng: </w:t>
      </w:r>
      <w:proofErr w:type="gramStart"/>
      <w:r w:rsidRPr="00DA2CE7">
        <w:rPr>
          <w:sz w:val="22"/>
          <w:szCs w:val="22"/>
          <w:lang w:val="en-US"/>
        </w:rPr>
        <w:t>thu</w:t>
      </w:r>
      <w:proofErr w:type="gramEnd"/>
      <w:r w:rsidRPr="00DA2CE7">
        <w:rPr>
          <w:sz w:val="22"/>
          <w:szCs w:val="22"/>
          <w:lang w:val="en-US"/>
        </w:rPr>
        <w:t xml:space="preserve"> nhận các dấu hiệu và triệu chứng lâm sàng</w:t>
      </w:r>
    </w:p>
    <w:p w:rsidR="0087463D" w:rsidRPr="00DA2CE7" w:rsidRDefault="0087463D" w:rsidP="00CF3BA5">
      <w:pPr>
        <w:widowControl w:val="0"/>
        <w:spacing w:after="0" w:line="270" w:lineRule="atLeast"/>
        <w:ind w:firstLine="567"/>
        <w:rPr>
          <w:sz w:val="22"/>
          <w:szCs w:val="22"/>
          <w:lang w:val="en-US"/>
        </w:rPr>
      </w:pPr>
      <w:r w:rsidRPr="00DA2CE7">
        <w:rPr>
          <w:sz w:val="22"/>
          <w:szCs w:val="22"/>
          <w:lang w:val="en-US"/>
        </w:rPr>
        <w:t xml:space="preserve">Chụp Xquang, CLVT ngực, đo thông khí phổi, xét nghiệm khí máu, xét nghiệm tổng phân tích máu, CRP tại các thời điểm và </w:t>
      </w:r>
      <w:proofErr w:type="gramStart"/>
      <w:r w:rsidRPr="00DA2CE7">
        <w:rPr>
          <w:sz w:val="22"/>
          <w:szCs w:val="22"/>
          <w:lang w:val="en-US"/>
        </w:rPr>
        <w:t>theo</w:t>
      </w:r>
      <w:proofErr w:type="gramEnd"/>
      <w:r w:rsidRPr="00DA2CE7">
        <w:rPr>
          <w:sz w:val="22"/>
          <w:szCs w:val="22"/>
          <w:lang w:val="en-US"/>
        </w:rPr>
        <w:t xml:space="preserve"> các quy trình thống nhất.</w:t>
      </w:r>
    </w:p>
    <w:p w:rsidR="0087463D" w:rsidRPr="00DA2CE7" w:rsidRDefault="0087463D" w:rsidP="00CF3BA5">
      <w:pPr>
        <w:widowControl w:val="0"/>
        <w:spacing w:after="0" w:line="270" w:lineRule="atLeast"/>
        <w:ind w:firstLine="567"/>
        <w:rPr>
          <w:sz w:val="22"/>
          <w:szCs w:val="22"/>
          <w:lang w:val="en-US"/>
        </w:rPr>
      </w:pPr>
      <w:r w:rsidRPr="00DA2CE7">
        <w:rPr>
          <w:sz w:val="22"/>
          <w:szCs w:val="22"/>
          <w:lang w:val="en-US"/>
        </w:rPr>
        <w:t>X</w:t>
      </w:r>
      <w:r w:rsidRPr="00DA2CE7">
        <w:rPr>
          <w:sz w:val="22"/>
          <w:szCs w:val="22"/>
        </w:rPr>
        <w:t>ét nghiệm nồng độ MMP-1, 2, 9, 12 huyết tương: bằng kỹ thuật hấp thụ miễn dịch gắn enzyme (Enzyme-linked Immunosorbent assay: ELISA) tại La bô Miễn dịch của Bộ môn Sinh lý bệnh, Học viện Quân y.</w:t>
      </w:r>
      <w:r w:rsidRPr="00DA2CE7">
        <w:rPr>
          <w:sz w:val="22"/>
          <w:szCs w:val="22"/>
          <w:lang w:val="en-US"/>
        </w:rPr>
        <w:t xml:space="preserve"> </w:t>
      </w:r>
    </w:p>
    <w:p w:rsidR="0087463D" w:rsidRPr="00DA2CE7" w:rsidRDefault="0087463D" w:rsidP="00CF3BA5">
      <w:pPr>
        <w:widowControl w:val="0"/>
        <w:spacing w:after="0" w:line="270" w:lineRule="atLeast"/>
        <w:ind w:firstLine="567"/>
        <w:rPr>
          <w:sz w:val="22"/>
          <w:szCs w:val="22"/>
          <w:lang w:val="en-US"/>
        </w:rPr>
      </w:pPr>
      <w:r w:rsidRPr="00DA2CE7">
        <w:rPr>
          <w:sz w:val="22"/>
          <w:szCs w:val="22"/>
          <w:lang w:val="en-US"/>
        </w:rPr>
        <w:t xml:space="preserve">Đánh giá các kết quả nghiên cứu </w:t>
      </w:r>
      <w:proofErr w:type="gramStart"/>
      <w:r w:rsidRPr="00DA2CE7">
        <w:rPr>
          <w:sz w:val="22"/>
          <w:szCs w:val="22"/>
          <w:lang w:val="en-US"/>
        </w:rPr>
        <w:t>theo</w:t>
      </w:r>
      <w:proofErr w:type="gramEnd"/>
      <w:r w:rsidRPr="00DA2CE7">
        <w:rPr>
          <w:sz w:val="22"/>
          <w:szCs w:val="22"/>
          <w:lang w:val="en-US"/>
        </w:rPr>
        <w:t xml:space="preserve"> những tiêu chuẩn thống nhất</w:t>
      </w:r>
    </w:p>
    <w:p w:rsidR="00111A94" w:rsidRPr="00DA2CE7" w:rsidRDefault="00111A94" w:rsidP="00450564">
      <w:pPr>
        <w:spacing w:after="0" w:line="270" w:lineRule="atLeast"/>
        <w:rPr>
          <w:b/>
          <w:bCs/>
          <w:iCs/>
          <w:sz w:val="22"/>
          <w:szCs w:val="22"/>
        </w:rPr>
      </w:pPr>
      <w:r w:rsidRPr="00DA2CE7">
        <w:rPr>
          <w:b/>
          <w:bCs/>
          <w:iCs/>
          <w:sz w:val="22"/>
          <w:szCs w:val="22"/>
        </w:rPr>
        <w:t>2.4. Xử lý số liệu, phân tích thống kê</w:t>
      </w:r>
    </w:p>
    <w:p w:rsidR="00111A94" w:rsidRPr="00DA2CE7" w:rsidRDefault="00111A94" w:rsidP="00CF3BA5">
      <w:pPr>
        <w:spacing w:after="0" w:line="270" w:lineRule="atLeast"/>
        <w:ind w:firstLine="567"/>
        <w:rPr>
          <w:iCs/>
          <w:sz w:val="22"/>
          <w:szCs w:val="22"/>
        </w:rPr>
      </w:pPr>
      <w:r w:rsidRPr="00DA2CE7">
        <w:rPr>
          <w:iCs/>
          <w:sz w:val="22"/>
          <w:szCs w:val="22"/>
        </w:rPr>
        <w:t>Số liệu được xử lý bằng phần mềm thống kê y học SPSS 28.0.</w:t>
      </w:r>
    </w:p>
    <w:p w:rsidR="00111A94" w:rsidRPr="00DA2CE7" w:rsidRDefault="00111A94" w:rsidP="00450564">
      <w:pPr>
        <w:spacing w:after="0" w:line="270" w:lineRule="atLeast"/>
        <w:rPr>
          <w:b/>
          <w:bCs/>
          <w:iCs/>
          <w:sz w:val="22"/>
          <w:szCs w:val="22"/>
        </w:rPr>
      </w:pPr>
      <w:r w:rsidRPr="00DA2CE7">
        <w:rPr>
          <w:b/>
          <w:bCs/>
          <w:iCs/>
          <w:sz w:val="22"/>
          <w:szCs w:val="22"/>
        </w:rPr>
        <w:t>2.5. Đạo đức nghiên cứu</w:t>
      </w:r>
    </w:p>
    <w:p w:rsidR="00A1380F" w:rsidRPr="00DA2CE7" w:rsidRDefault="00111A94" w:rsidP="00CF3BA5">
      <w:pPr>
        <w:spacing w:after="0" w:line="270" w:lineRule="atLeast"/>
        <w:ind w:firstLine="567"/>
        <w:rPr>
          <w:b/>
          <w:bCs/>
          <w:noProof/>
          <w:sz w:val="22"/>
          <w:szCs w:val="22"/>
        </w:rPr>
      </w:pPr>
      <w:r w:rsidRPr="00DA2CE7">
        <w:rPr>
          <w:sz w:val="22"/>
          <w:szCs w:val="22"/>
        </w:rPr>
        <w:t>Nghiên cứu đã được chấp thuận bởi Hội đồng đạo đức Bệnh viện Quân y 103 theo quyết định số 31/CHChT-HĐĐĐ.</w:t>
      </w:r>
    </w:p>
    <w:p w:rsidR="00A1380F" w:rsidRPr="00976BF0" w:rsidRDefault="00A1380F" w:rsidP="00450564">
      <w:pPr>
        <w:spacing w:after="0" w:line="270" w:lineRule="atLeast"/>
        <w:jc w:val="center"/>
        <w:rPr>
          <w:sz w:val="22"/>
          <w:szCs w:val="22"/>
        </w:rPr>
      </w:pPr>
      <w:bookmarkStart w:id="24" w:name="_Toc508182734"/>
    </w:p>
    <w:p w:rsidR="00D1492E" w:rsidRDefault="00D1492E" w:rsidP="00450564">
      <w:pPr>
        <w:spacing w:after="0" w:line="270" w:lineRule="atLeast"/>
        <w:jc w:val="left"/>
        <w:rPr>
          <w:b/>
          <w:bCs/>
          <w:noProof/>
          <w:sz w:val="22"/>
          <w:szCs w:val="22"/>
        </w:rPr>
      </w:pPr>
      <w:r>
        <w:rPr>
          <w:b/>
          <w:bCs/>
          <w:noProof/>
          <w:sz w:val="22"/>
          <w:szCs w:val="22"/>
        </w:rPr>
        <w:br w:type="page"/>
      </w:r>
    </w:p>
    <w:p w:rsidR="000D76B9" w:rsidRPr="00976BF0" w:rsidRDefault="000D76B9" w:rsidP="007407CE">
      <w:pPr>
        <w:spacing w:after="0" w:line="340" w:lineRule="atLeast"/>
        <w:jc w:val="center"/>
        <w:rPr>
          <w:b/>
          <w:bCs/>
          <w:noProof/>
          <w:sz w:val="22"/>
          <w:szCs w:val="22"/>
        </w:rPr>
      </w:pPr>
      <w:r w:rsidRPr="00976BF0">
        <w:rPr>
          <w:b/>
          <w:bCs/>
          <w:noProof/>
          <w:sz w:val="22"/>
          <w:szCs w:val="22"/>
        </w:rPr>
        <w:lastRenderedPageBreak/>
        <w:t>Chương 3</w:t>
      </w:r>
      <w:bookmarkStart w:id="25" w:name="_Toc508182735"/>
      <w:bookmarkEnd w:id="24"/>
      <w:r w:rsidRPr="00976BF0">
        <w:rPr>
          <w:b/>
          <w:bCs/>
          <w:noProof/>
          <w:sz w:val="22"/>
          <w:szCs w:val="22"/>
        </w:rPr>
        <w:t>: KẾT QUẢ NGHIÊN CỨU</w:t>
      </w:r>
      <w:bookmarkEnd w:id="25"/>
    </w:p>
    <w:p w:rsidR="00CA6F12" w:rsidRDefault="00CA6F12" w:rsidP="007407CE">
      <w:pPr>
        <w:spacing w:after="0" w:line="340" w:lineRule="atLeast"/>
        <w:outlineLvl w:val="1"/>
        <w:rPr>
          <w:b/>
          <w:bCs/>
          <w:sz w:val="22"/>
          <w:szCs w:val="22"/>
        </w:rPr>
      </w:pPr>
      <w:bookmarkStart w:id="26" w:name="_Toc208139172"/>
      <w:r w:rsidRPr="000E048C">
        <w:rPr>
          <w:b/>
          <w:bCs/>
          <w:sz w:val="22"/>
          <w:szCs w:val="22"/>
          <w:lang w:val="en-US"/>
        </w:rPr>
        <w:t>3.1.</w:t>
      </w:r>
      <w:bookmarkEnd w:id="26"/>
      <w:r w:rsidR="000E048C" w:rsidRPr="000E048C">
        <w:rPr>
          <w:b/>
          <w:bCs/>
          <w:sz w:val="22"/>
          <w:szCs w:val="22"/>
        </w:rPr>
        <w:t xml:space="preserve"> ĐẶC ĐIỂM LÂM SÀNG, CẬN LÂM SÀNG VÀ NỒNG ĐỘ MMP HUYẾT TƯƠNG Ở BỆNH NHÂN BỆNH PHỔI TẮC NGHẼN MẠN TÍNH</w:t>
      </w:r>
    </w:p>
    <w:p w:rsidR="00872865" w:rsidRPr="00872865" w:rsidRDefault="00872865" w:rsidP="007407CE">
      <w:pPr>
        <w:spacing w:after="0" w:line="340" w:lineRule="atLeast"/>
        <w:outlineLvl w:val="1"/>
        <w:rPr>
          <w:b/>
          <w:bCs/>
          <w:sz w:val="22"/>
          <w:szCs w:val="22"/>
          <w:lang w:val="en-US"/>
        </w:rPr>
      </w:pPr>
      <w:r>
        <w:rPr>
          <w:b/>
          <w:bCs/>
          <w:sz w:val="22"/>
          <w:szCs w:val="22"/>
          <w:lang w:val="en-US"/>
        </w:rPr>
        <w:t>3.1.1. Đặc điểm lâm sàng</w:t>
      </w:r>
    </w:p>
    <w:p w:rsidR="000E048C" w:rsidRPr="000E048C" w:rsidRDefault="000E048C" w:rsidP="000E048C">
      <w:pPr>
        <w:pStyle w:val="abang"/>
        <w:spacing w:before="0" w:after="0" w:line="240" w:lineRule="atLeast"/>
        <w:rPr>
          <w:sz w:val="22"/>
          <w:szCs w:val="22"/>
        </w:rPr>
      </w:pPr>
      <w:bookmarkStart w:id="27" w:name="_Toc208139360"/>
      <w:r w:rsidRPr="000E048C">
        <w:rPr>
          <w:sz w:val="22"/>
          <w:szCs w:val="22"/>
        </w:rPr>
        <w:t>Bảng 3.</w:t>
      </w:r>
      <w:r w:rsidRPr="000E048C">
        <w:rPr>
          <w:sz w:val="22"/>
          <w:szCs w:val="22"/>
        </w:rPr>
        <w:fldChar w:fldCharType="begin"/>
      </w:r>
      <w:r w:rsidRPr="000E048C">
        <w:rPr>
          <w:sz w:val="22"/>
          <w:szCs w:val="22"/>
        </w:rPr>
        <w:instrText xml:space="preserve"> SEQ Bảng_3. \* ARABIC </w:instrText>
      </w:r>
      <w:r w:rsidRPr="000E048C">
        <w:rPr>
          <w:sz w:val="22"/>
          <w:szCs w:val="22"/>
        </w:rPr>
        <w:fldChar w:fldCharType="separate"/>
      </w:r>
      <w:r w:rsidR="00F448B7">
        <w:rPr>
          <w:sz w:val="22"/>
          <w:szCs w:val="22"/>
        </w:rPr>
        <w:t>1</w:t>
      </w:r>
      <w:r w:rsidRPr="000E048C">
        <w:rPr>
          <w:sz w:val="22"/>
          <w:szCs w:val="22"/>
        </w:rPr>
        <w:fldChar w:fldCharType="end"/>
      </w:r>
      <w:r w:rsidRPr="000E048C">
        <w:rPr>
          <w:sz w:val="22"/>
          <w:szCs w:val="22"/>
        </w:rPr>
        <w:t xml:space="preserve">. Phân bố tuổi, giới của </w:t>
      </w:r>
      <w:bookmarkEnd w:id="27"/>
      <w:r w:rsidRPr="000E048C">
        <w:rPr>
          <w:sz w:val="22"/>
          <w:szCs w:val="22"/>
        </w:rPr>
        <w:t>bệnh nhân</w:t>
      </w:r>
    </w:p>
    <w:tbl>
      <w:tblPr>
        <w:tblW w:w="4862" w:type="pct"/>
        <w:tblCellMar>
          <w:left w:w="0" w:type="dxa"/>
          <w:right w:w="0" w:type="dxa"/>
        </w:tblCellMar>
        <w:tblLook w:val="04A0" w:firstRow="1" w:lastRow="0" w:firstColumn="1" w:lastColumn="0" w:noHBand="0" w:noVBand="1"/>
      </w:tblPr>
      <w:tblGrid>
        <w:gridCol w:w="895"/>
        <w:gridCol w:w="1500"/>
        <w:gridCol w:w="2060"/>
        <w:gridCol w:w="1738"/>
      </w:tblGrid>
      <w:tr w:rsidR="000E048C" w:rsidRPr="000E048C" w:rsidTr="00A504DB">
        <w:trPr>
          <w:trHeight w:val="510"/>
        </w:trPr>
        <w:tc>
          <w:tcPr>
            <w:tcW w:w="1934" w:type="pct"/>
            <w:gridSpan w:val="2"/>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rsidR="000E048C" w:rsidRPr="000E048C" w:rsidRDefault="000E048C" w:rsidP="000E048C">
            <w:pPr>
              <w:spacing w:after="0" w:line="240" w:lineRule="atLeast"/>
              <w:rPr>
                <w:rFonts w:eastAsia="Times New Roman"/>
                <w:color w:val="000000"/>
                <w:kern w:val="24"/>
                <w:sz w:val="22"/>
                <w:szCs w:val="22"/>
              </w:rPr>
            </w:pPr>
            <w:r w:rsidRPr="000E048C">
              <w:rPr>
                <w:rFonts w:eastAsia="Times New Roman"/>
                <w:b/>
                <w:bCs/>
                <w:color w:val="000000"/>
                <w:kern w:val="24"/>
                <w:sz w:val="22"/>
                <w:szCs w:val="22"/>
              </w:rPr>
              <w:t>Đặc điểm</w:t>
            </w:r>
          </w:p>
        </w:tc>
        <w:tc>
          <w:tcPr>
            <w:tcW w:w="1663"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rsidR="000E048C" w:rsidRPr="000E048C" w:rsidRDefault="000E048C" w:rsidP="000E048C">
            <w:pPr>
              <w:spacing w:after="0" w:line="240" w:lineRule="atLeast"/>
              <w:jc w:val="center"/>
              <w:rPr>
                <w:rFonts w:eastAsia="Times New Roman"/>
                <w:b/>
                <w:bCs/>
                <w:color w:val="000000"/>
                <w:kern w:val="24"/>
                <w:sz w:val="22"/>
                <w:szCs w:val="22"/>
              </w:rPr>
            </w:pPr>
            <w:r w:rsidRPr="000E048C">
              <w:rPr>
                <w:rFonts w:eastAsia="Times New Roman"/>
                <w:b/>
                <w:bCs/>
                <w:sz w:val="22"/>
                <w:szCs w:val="22"/>
                <w:lang w:val="pt-BR" w:eastAsia="vi-VN"/>
              </w:rPr>
              <w:t>Số lượng</w:t>
            </w:r>
            <w:r w:rsidRPr="000E048C">
              <w:rPr>
                <w:rFonts w:eastAsia="Times New Roman"/>
                <w:b/>
                <w:bCs/>
                <w:color w:val="000000"/>
                <w:kern w:val="24"/>
                <w:sz w:val="22"/>
                <w:szCs w:val="22"/>
              </w:rPr>
              <w:t xml:space="preserve"> </w:t>
            </w:r>
          </w:p>
          <w:p w:rsidR="000E048C" w:rsidRPr="000E048C" w:rsidRDefault="000E048C" w:rsidP="000E048C">
            <w:pPr>
              <w:spacing w:after="0" w:line="240" w:lineRule="atLeast"/>
              <w:jc w:val="center"/>
              <w:rPr>
                <w:rFonts w:eastAsia="Times New Roman"/>
                <w:b/>
                <w:bCs/>
                <w:color w:val="000000"/>
                <w:kern w:val="24"/>
                <w:sz w:val="22"/>
                <w:szCs w:val="22"/>
              </w:rPr>
            </w:pPr>
            <w:r w:rsidRPr="000E048C">
              <w:rPr>
                <w:rFonts w:eastAsia="Times New Roman"/>
                <w:b/>
                <w:bCs/>
                <w:color w:val="000000"/>
                <w:kern w:val="24"/>
                <w:sz w:val="22"/>
                <w:szCs w:val="22"/>
              </w:rPr>
              <w:t>(n= 65)</w:t>
            </w:r>
          </w:p>
        </w:tc>
        <w:tc>
          <w:tcPr>
            <w:tcW w:w="1403" w:type="pct"/>
            <w:tcBorders>
              <w:top w:val="single" w:sz="4" w:space="0" w:color="auto"/>
              <w:left w:val="single" w:sz="4" w:space="0" w:color="auto"/>
              <w:bottom w:val="single" w:sz="4" w:space="0" w:color="auto"/>
              <w:right w:val="single" w:sz="4" w:space="0" w:color="auto"/>
            </w:tcBorders>
            <w:vAlign w:val="center"/>
          </w:tcPr>
          <w:p w:rsidR="000E048C" w:rsidRPr="000E048C" w:rsidRDefault="000E048C" w:rsidP="000E048C">
            <w:pPr>
              <w:spacing w:after="0" w:line="240" w:lineRule="atLeast"/>
              <w:jc w:val="center"/>
              <w:rPr>
                <w:rFonts w:eastAsia="Times New Roman"/>
                <w:b/>
                <w:bCs/>
                <w:color w:val="000000"/>
                <w:kern w:val="24"/>
                <w:sz w:val="22"/>
                <w:szCs w:val="22"/>
              </w:rPr>
            </w:pPr>
            <w:r w:rsidRPr="000E048C">
              <w:rPr>
                <w:rFonts w:eastAsia="Times New Roman"/>
                <w:b/>
                <w:bCs/>
                <w:color w:val="000000"/>
                <w:kern w:val="24"/>
                <w:sz w:val="22"/>
                <w:szCs w:val="22"/>
              </w:rPr>
              <w:t>%</w:t>
            </w:r>
          </w:p>
          <w:p w:rsidR="000E048C" w:rsidRPr="000E048C" w:rsidRDefault="000E048C" w:rsidP="000E048C">
            <w:pPr>
              <w:spacing w:after="0" w:line="240" w:lineRule="atLeast"/>
              <w:jc w:val="center"/>
              <w:rPr>
                <w:rFonts w:eastAsia="Times New Roman"/>
                <w:sz w:val="22"/>
                <w:szCs w:val="22"/>
              </w:rPr>
            </w:pPr>
          </w:p>
        </w:tc>
      </w:tr>
      <w:tr w:rsidR="000E048C" w:rsidRPr="000E048C" w:rsidTr="000E048C">
        <w:trPr>
          <w:trHeight w:val="344"/>
        </w:trPr>
        <w:tc>
          <w:tcPr>
            <w:tcW w:w="723" w:type="pct"/>
            <w:vMerge w:val="restar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rsidR="000E048C" w:rsidRPr="000E048C" w:rsidRDefault="000E048C" w:rsidP="000E048C">
            <w:pPr>
              <w:spacing w:after="0" w:line="240" w:lineRule="atLeast"/>
              <w:rPr>
                <w:rFonts w:eastAsia="Times New Roman"/>
                <w:bCs/>
                <w:color w:val="000000"/>
                <w:kern w:val="24"/>
                <w:sz w:val="22"/>
                <w:szCs w:val="22"/>
              </w:rPr>
            </w:pPr>
            <w:r w:rsidRPr="000E048C">
              <w:rPr>
                <w:rFonts w:eastAsia="Times New Roman"/>
                <w:bCs/>
                <w:color w:val="000000"/>
                <w:kern w:val="24"/>
                <w:sz w:val="22"/>
                <w:szCs w:val="22"/>
              </w:rPr>
              <w:t>Tuổi</w:t>
            </w:r>
          </w:p>
        </w:tc>
        <w:tc>
          <w:tcPr>
            <w:tcW w:w="1211" w:type="pct"/>
            <w:tcBorders>
              <w:top w:val="single" w:sz="4" w:space="0" w:color="auto"/>
              <w:left w:val="single" w:sz="4" w:space="0" w:color="auto"/>
              <w:bottom w:val="single" w:sz="4" w:space="0" w:color="auto"/>
              <w:right w:val="single" w:sz="4" w:space="0" w:color="auto"/>
            </w:tcBorders>
            <w:vAlign w:val="center"/>
          </w:tcPr>
          <w:p w:rsidR="000E048C" w:rsidRPr="000E048C" w:rsidRDefault="000E048C" w:rsidP="000E048C">
            <w:pPr>
              <w:pStyle w:val="02"/>
              <w:spacing w:line="240" w:lineRule="atLeast"/>
              <w:jc w:val="center"/>
              <w:rPr>
                <w:b w:val="0"/>
                <w:sz w:val="22"/>
                <w:szCs w:val="22"/>
              </w:rPr>
            </w:pPr>
            <w:r w:rsidRPr="000E048C">
              <w:rPr>
                <w:b w:val="0"/>
                <w:sz w:val="22"/>
                <w:szCs w:val="22"/>
              </w:rPr>
              <w:object w:dxaOrig="225" w:dyaOrig="2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1.4pt;height:11.4pt;mso-width-percent:0;mso-height-percent:0;mso-width-percent:0;mso-height-percent:0" o:ole="">
                  <v:imagedata r:id="rId8" o:title=""/>
                </v:shape>
                <o:OLEObject Type="Embed" ProgID="Equation.3" ShapeID="_x0000_i1025" DrawAspect="Content" ObjectID="_1836367319" r:id="rId9"/>
              </w:object>
            </w:r>
            <w:r w:rsidRPr="000E048C">
              <w:rPr>
                <w:b w:val="0"/>
                <w:sz w:val="22"/>
                <w:szCs w:val="22"/>
              </w:rPr>
              <w:t>± SD</w:t>
            </w:r>
          </w:p>
        </w:tc>
        <w:tc>
          <w:tcPr>
            <w:tcW w:w="3066" w:type="pct"/>
            <w:gridSpan w:val="2"/>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rsidR="000E048C" w:rsidRPr="000E048C" w:rsidRDefault="000E048C" w:rsidP="000E048C">
            <w:pPr>
              <w:spacing w:after="0" w:line="240" w:lineRule="atLeast"/>
              <w:jc w:val="center"/>
              <w:rPr>
                <w:rFonts w:eastAsia="Times New Roman"/>
                <w:color w:val="000000"/>
                <w:kern w:val="24"/>
                <w:sz w:val="22"/>
                <w:szCs w:val="22"/>
              </w:rPr>
            </w:pPr>
            <w:r w:rsidRPr="000E048C">
              <w:rPr>
                <w:rFonts w:eastAsia="Times New Roman"/>
                <w:color w:val="000000"/>
                <w:kern w:val="24"/>
                <w:sz w:val="22"/>
                <w:szCs w:val="22"/>
              </w:rPr>
              <w:t>67,6 ± 10,2</w:t>
            </w:r>
          </w:p>
        </w:tc>
      </w:tr>
      <w:tr w:rsidR="000E048C" w:rsidRPr="000E048C" w:rsidTr="000E048C">
        <w:trPr>
          <w:trHeight w:val="254"/>
        </w:trPr>
        <w:tc>
          <w:tcPr>
            <w:tcW w:w="723" w:type="pct"/>
            <w:vMerge/>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rsidR="000E048C" w:rsidRPr="000E048C" w:rsidRDefault="000E048C" w:rsidP="000E048C">
            <w:pPr>
              <w:spacing w:after="0" w:line="240" w:lineRule="atLeast"/>
              <w:ind w:firstLine="397"/>
              <w:rPr>
                <w:rFonts w:eastAsia="Times New Roman"/>
                <w:bCs/>
                <w:color w:val="000000"/>
                <w:kern w:val="24"/>
                <w:sz w:val="22"/>
                <w:szCs w:val="22"/>
              </w:rPr>
            </w:pPr>
          </w:p>
        </w:tc>
        <w:tc>
          <w:tcPr>
            <w:tcW w:w="1211" w:type="pct"/>
            <w:tcBorders>
              <w:top w:val="single" w:sz="4" w:space="0" w:color="auto"/>
              <w:left w:val="single" w:sz="4" w:space="0" w:color="auto"/>
              <w:bottom w:val="single" w:sz="4" w:space="0" w:color="auto"/>
              <w:right w:val="single" w:sz="4" w:space="0" w:color="auto"/>
            </w:tcBorders>
            <w:vAlign w:val="center"/>
          </w:tcPr>
          <w:p w:rsidR="000E048C" w:rsidRPr="000E048C" w:rsidRDefault="000E048C" w:rsidP="000E048C">
            <w:pPr>
              <w:pStyle w:val="02"/>
              <w:spacing w:line="240" w:lineRule="atLeast"/>
              <w:jc w:val="center"/>
              <w:rPr>
                <w:b w:val="0"/>
                <w:sz w:val="22"/>
                <w:szCs w:val="22"/>
              </w:rPr>
            </w:pPr>
            <w:r w:rsidRPr="000E048C">
              <w:rPr>
                <w:b w:val="0"/>
                <w:sz w:val="22"/>
                <w:szCs w:val="22"/>
              </w:rPr>
              <w:t>&lt; 50</w:t>
            </w:r>
          </w:p>
        </w:tc>
        <w:tc>
          <w:tcPr>
            <w:tcW w:w="1663"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rsidR="000E048C" w:rsidRPr="000E048C" w:rsidRDefault="000E048C" w:rsidP="000E048C">
            <w:pPr>
              <w:spacing w:after="0" w:line="240" w:lineRule="atLeast"/>
              <w:jc w:val="center"/>
              <w:rPr>
                <w:rFonts w:eastAsia="Times New Roman"/>
                <w:color w:val="000000"/>
                <w:kern w:val="24"/>
                <w:sz w:val="22"/>
                <w:szCs w:val="22"/>
              </w:rPr>
            </w:pPr>
            <w:r w:rsidRPr="000E048C">
              <w:rPr>
                <w:rFonts w:eastAsia="Times New Roman"/>
                <w:color w:val="000000"/>
                <w:kern w:val="24"/>
                <w:sz w:val="22"/>
                <w:szCs w:val="22"/>
              </w:rPr>
              <w:t>4</w:t>
            </w:r>
          </w:p>
        </w:tc>
        <w:tc>
          <w:tcPr>
            <w:tcW w:w="1403"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rsidR="000E048C" w:rsidRPr="000E048C" w:rsidRDefault="000E048C" w:rsidP="000E048C">
            <w:pPr>
              <w:spacing w:after="0" w:line="240" w:lineRule="atLeast"/>
              <w:jc w:val="center"/>
              <w:rPr>
                <w:rFonts w:eastAsia="Times New Roman"/>
                <w:color w:val="000000"/>
                <w:kern w:val="24"/>
                <w:sz w:val="22"/>
                <w:szCs w:val="22"/>
              </w:rPr>
            </w:pPr>
            <w:r w:rsidRPr="000E048C">
              <w:rPr>
                <w:rFonts w:eastAsia="Times New Roman"/>
                <w:color w:val="000000"/>
                <w:kern w:val="24"/>
                <w:sz w:val="22"/>
                <w:szCs w:val="22"/>
              </w:rPr>
              <w:t>6,15</w:t>
            </w:r>
          </w:p>
        </w:tc>
      </w:tr>
      <w:tr w:rsidR="000E048C" w:rsidRPr="000E048C" w:rsidTr="00A504DB">
        <w:trPr>
          <w:trHeight w:val="70"/>
        </w:trPr>
        <w:tc>
          <w:tcPr>
            <w:tcW w:w="723" w:type="pct"/>
            <w:vMerge/>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rsidR="000E048C" w:rsidRPr="000E048C" w:rsidRDefault="000E048C" w:rsidP="000E048C">
            <w:pPr>
              <w:spacing w:after="0" w:line="240" w:lineRule="atLeast"/>
              <w:ind w:firstLine="397"/>
              <w:rPr>
                <w:rFonts w:eastAsia="Times New Roman"/>
                <w:bCs/>
                <w:color w:val="000000"/>
                <w:kern w:val="24"/>
                <w:sz w:val="22"/>
                <w:szCs w:val="22"/>
              </w:rPr>
            </w:pPr>
          </w:p>
        </w:tc>
        <w:tc>
          <w:tcPr>
            <w:tcW w:w="1211" w:type="pct"/>
            <w:tcBorders>
              <w:top w:val="single" w:sz="4" w:space="0" w:color="auto"/>
              <w:left w:val="single" w:sz="4" w:space="0" w:color="auto"/>
              <w:bottom w:val="single" w:sz="4" w:space="0" w:color="auto"/>
              <w:right w:val="single" w:sz="4" w:space="0" w:color="auto"/>
            </w:tcBorders>
            <w:vAlign w:val="center"/>
          </w:tcPr>
          <w:p w:rsidR="000E048C" w:rsidRPr="000E048C" w:rsidRDefault="000E048C" w:rsidP="000E048C">
            <w:pPr>
              <w:pStyle w:val="02"/>
              <w:spacing w:line="240" w:lineRule="atLeast"/>
              <w:jc w:val="center"/>
              <w:rPr>
                <w:b w:val="0"/>
                <w:sz w:val="22"/>
                <w:szCs w:val="22"/>
              </w:rPr>
            </w:pPr>
            <w:r w:rsidRPr="000E048C">
              <w:rPr>
                <w:b w:val="0"/>
                <w:sz w:val="22"/>
                <w:szCs w:val="22"/>
              </w:rPr>
              <w:t>50 - &lt; 60</w:t>
            </w:r>
          </w:p>
        </w:tc>
        <w:tc>
          <w:tcPr>
            <w:tcW w:w="1663"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rsidR="000E048C" w:rsidRPr="000E048C" w:rsidRDefault="000E048C" w:rsidP="000E048C">
            <w:pPr>
              <w:spacing w:after="0" w:line="240" w:lineRule="atLeast"/>
              <w:jc w:val="center"/>
              <w:rPr>
                <w:rFonts w:eastAsia="Times New Roman"/>
                <w:color w:val="000000"/>
                <w:kern w:val="24"/>
                <w:sz w:val="22"/>
                <w:szCs w:val="22"/>
              </w:rPr>
            </w:pPr>
            <w:r w:rsidRPr="000E048C">
              <w:rPr>
                <w:rFonts w:eastAsia="Times New Roman"/>
                <w:color w:val="000000"/>
                <w:kern w:val="24"/>
                <w:sz w:val="22"/>
                <w:szCs w:val="22"/>
              </w:rPr>
              <w:t>5</w:t>
            </w:r>
          </w:p>
        </w:tc>
        <w:tc>
          <w:tcPr>
            <w:tcW w:w="1403"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rsidR="000E048C" w:rsidRPr="000E048C" w:rsidRDefault="000E048C" w:rsidP="000E048C">
            <w:pPr>
              <w:spacing w:after="0" w:line="240" w:lineRule="atLeast"/>
              <w:jc w:val="center"/>
              <w:rPr>
                <w:rFonts w:eastAsia="Times New Roman"/>
                <w:color w:val="000000"/>
                <w:kern w:val="24"/>
                <w:sz w:val="22"/>
                <w:szCs w:val="22"/>
              </w:rPr>
            </w:pPr>
            <w:r w:rsidRPr="000E048C">
              <w:rPr>
                <w:rFonts w:eastAsia="Times New Roman"/>
                <w:color w:val="000000"/>
                <w:kern w:val="24"/>
                <w:sz w:val="22"/>
                <w:szCs w:val="22"/>
              </w:rPr>
              <w:t>7,69</w:t>
            </w:r>
          </w:p>
        </w:tc>
      </w:tr>
      <w:tr w:rsidR="000E048C" w:rsidRPr="000E048C" w:rsidTr="000E048C">
        <w:trPr>
          <w:trHeight w:val="317"/>
        </w:trPr>
        <w:tc>
          <w:tcPr>
            <w:tcW w:w="723" w:type="pct"/>
            <w:vMerge/>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rsidR="000E048C" w:rsidRPr="000E048C" w:rsidRDefault="000E048C" w:rsidP="000E048C">
            <w:pPr>
              <w:spacing w:after="0" w:line="240" w:lineRule="atLeast"/>
              <w:ind w:firstLine="397"/>
              <w:rPr>
                <w:rFonts w:eastAsia="Times New Roman"/>
                <w:bCs/>
                <w:color w:val="000000"/>
                <w:kern w:val="24"/>
                <w:sz w:val="22"/>
                <w:szCs w:val="22"/>
              </w:rPr>
            </w:pPr>
          </w:p>
        </w:tc>
        <w:tc>
          <w:tcPr>
            <w:tcW w:w="1211" w:type="pct"/>
            <w:tcBorders>
              <w:top w:val="single" w:sz="4" w:space="0" w:color="auto"/>
              <w:left w:val="single" w:sz="4" w:space="0" w:color="auto"/>
              <w:bottom w:val="single" w:sz="4" w:space="0" w:color="auto"/>
              <w:right w:val="single" w:sz="4" w:space="0" w:color="auto"/>
            </w:tcBorders>
            <w:vAlign w:val="center"/>
          </w:tcPr>
          <w:p w:rsidR="000E048C" w:rsidRPr="000E048C" w:rsidRDefault="000E048C" w:rsidP="000E048C">
            <w:pPr>
              <w:pStyle w:val="02"/>
              <w:spacing w:line="240" w:lineRule="atLeast"/>
              <w:jc w:val="center"/>
              <w:rPr>
                <w:b w:val="0"/>
                <w:sz w:val="22"/>
                <w:szCs w:val="22"/>
              </w:rPr>
            </w:pPr>
            <w:r w:rsidRPr="000E048C">
              <w:rPr>
                <w:b w:val="0"/>
                <w:sz w:val="22"/>
                <w:szCs w:val="22"/>
              </w:rPr>
              <w:t>60 - &lt; 70</w:t>
            </w:r>
          </w:p>
        </w:tc>
        <w:tc>
          <w:tcPr>
            <w:tcW w:w="1663"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rsidR="000E048C" w:rsidRPr="000E048C" w:rsidRDefault="000E048C" w:rsidP="000E048C">
            <w:pPr>
              <w:spacing w:after="0" w:line="240" w:lineRule="atLeast"/>
              <w:jc w:val="center"/>
              <w:rPr>
                <w:rFonts w:eastAsia="Times New Roman"/>
                <w:color w:val="000000"/>
                <w:kern w:val="24"/>
                <w:sz w:val="22"/>
                <w:szCs w:val="22"/>
              </w:rPr>
            </w:pPr>
            <w:r w:rsidRPr="000E048C">
              <w:rPr>
                <w:rFonts w:eastAsia="Times New Roman"/>
                <w:color w:val="000000"/>
                <w:kern w:val="24"/>
                <w:sz w:val="22"/>
                <w:szCs w:val="22"/>
              </w:rPr>
              <w:t>26</w:t>
            </w:r>
          </w:p>
        </w:tc>
        <w:tc>
          <w:tcPr>
            <w:tcW w:w="1403"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rsidR="000E048C" w:rsidRPr="000E048C" w:rsidRDefault="000E048C" w:rsidP="000E048C">
            <w:pPr>
              <w:spacing w:after="0" w:line="240" w:lineRule="atLeast"/>
              <w:jc w:val="center"/>
              <w:rPr>
                <w:rFonts w:eastAsia="Times New Roman"/>
                <w:color w:val="000000"/>
                <w:kern w:val="24"/>
                <w:sz w:val="22"/>
                <w:szCs w:val="22"/>
              </w:rPr>
            </w:pPr>
            <w:r w:rsidRPr="000E048C">
              <w:rPr>
                <w:rFonts w:eastAsia="Times New Roman"/>
                <w:color w:val="000000"/>
                <w:kern w:val="24"/>
                <w:sz w:val="22"/>
                <w:szCs w:val="22"/>
              </w:rPr>
              <w:t>40</w:t>
            </w:r>
          </w:p>
        </w:tc>
      </w:tr>
      <w:tr w:rsidR="000E048C" w:rsidRPr="000E048C" w:rsidTr="000E048C">
        <w:trPr>
          <w:trHeight w:val="254"/>
        </w:trPr>
        <w:tc>
          <w:tcPr>
            <w:tcW w:w="723" w:type="pct"/>
            <w:vMerge/>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rsidR="000E048C" w:rsidRPr="000E048C" w:rsidRDefault="000E048C" w:rsidP="000E048C">
            <w:pPr>
              <w:spacing w:after="0" w:line="240" w:lineRule="atLeast"/>
              <w:ind w:firstLine="397"/>
              <w:rPr>
                <w:rFonts w:eastAsia="Times New Roman"/>
                <w:bCs/>
                <w:color w:val="000000"/>
                <w:kern w:val="24"/>
                <w:sz w:val="22"/>
                <w:szCs w:val="22"/>
              </w:rPr>
            </w:pPr>
          </w:p>
        </w:tc>
        <w:tc>
          <w:tcPr>
            <w:tcW w:w="1211" w:type="pct"/>
            <w:tcBorders>
              <w:top w:val="single" w:sz="4" w:space="0" w:color="auto"/>
              <w:left w:val="single" w:sz="4" w:space="0" w:color="auto"/>
              <w:bottom w:val="single" w:sz="4" w:space="0" w:color="auto"/>
              <w:right w:val="single" w:sz="4" w:space="0" w:color="auto"/>
            </w:tcBorders>
            <w:vAlign w:val="center"/>
          </w:tcPr>
          <w:p w:rsidR="000E048C" w:rsidRPr="000E048C" w:rsidRDefault="000E048C" w:rsidP="000E048C">
            <w:pPr>
              <w:pStyle w:val="02"/>
              <w:spacing w:line="240" w:lineRule="atLeast"/>
              <w:jc w:val="center"/>
              <w:rPr>
                <w:b w:val="0"/>
                <w:sz w:val="22"/>
                <w:szCs w:val="22"/>
              </w:rPr>
            </w:pPr>
            <w:r w:rsidRPr="000E048C">
              <w:rPr>
                <w:b w:val="0"/>
                <w:sz w:val="22"/>
                <w:szCs w:val="22"/>
              </w:rPr>
              <w:t>70 - &lt; 80</w:t>
            </w:r>
          </w:p>
        </w:tc>
        <w:tc>
          <w:tcPr>
            <w:tcW w:w="1663"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rsidR="000E048C" w:rsidRPr="000E048C" w:rsidRDefault="000E048C" w:rsidP="000E048C">
            <w:pPr>
              <w:spacing w:after="0" w:line="240" w:lineRule="atLeast"/>
              <w:jc w:val="center"/>
              <w:rPr>
                <w:rFonts w:eastAsia="Times New Roman"/>
                <w:color w:val="000000"/>
                <w:kern w:val="24"/>
                <w:sz w:val="22"/>
                <w:szCs w:val="22"/>
              </w:rPr>
            </w:pPr>
            <w:r w:rsidRPr="000E048C">
              <w:rPr>
                <w:rFonts w:eastAsia="Times New Roman"/>
                <w:color w:val="000000"/>
                <w:kern w:val="24"/>
                <w:sz w:val="22"/>
                <w:szCs w:val="22"/>
              </w:rPr>
              <w:t>21</w:t>
            </w:r>
          </w:p>
        </w:tc>
        <w:tc>
          <w:tcPr>
            <w:tcW w:w="1403"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rsidR="000E048C" w:rsidRPr="000E048C" w:rsidRDefault="000E048C" w:rsidP="000E048C">
            <w:pPr>
              <w:spacing w:after="0" w:line="240" w:lineRule="atLeast"/>
              <w:jc w:val="center"/>
              <w:rPr>
                <w:rFonts w:eastAsia="Times New Roman"/>
                <w:color w:val="000000"/>
                <w:kern w:val="24"/>
                <w:sz w:val="22"/>
                <w:szCs w:val="22"/>
              </w:rPr>
            </w:pPr>
            <w:r w:rsidRPr="000E048C">
              <w:rPr>
                <w:rFonts w:eastAsia="Times New Roman"/>
                <w:color w:val="000000"/>
                <w:kern w:val="24"/>
                <w:sz w:val="22"/>
                <w:szCs w:val="22"/>
              </w:rPr>
              <w:t>23,31</w:t>
            </w:r>
          </w:p>
        </w:tc>
      </w:tr>
      <w:tr w:rsidR="000E048C" w:rsidRPr="000E048C" w:rsidTr="000E048C">
        <w:trPr>
          <w:trHeight w:val="245"/>
        </w:trPr>
        <w:tc>
          <w:tcPr>
            <w:tcW w:w="723" w:type="pct"/>
            <w:vMerge/>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rsidR="000E048C" w:rsidRPr="000E048C" w:rsidRDefault="000E048C" w:rsidP="000E048C">
            <w:pPr>
              <w:spacing w:after="0" w:line="240" w:lineRule="atLeast"/>
              <w:ind w:firstLine="397"/>
              <w:rPr>
                <w:rFonts w:eastAsia="Times New Roman"/>
                <w:bCs/>
                <w:color w:val="000000"/>
                <w:kern w:val="24"/>
                <w:sz w:val="22"/>
                <w:szCs w:val="22"/>
              </w:rPr>
            </w:pPr>
          </w:p>
        </w:tc>
        <w:tc>
          <w:tcPr>
            <w:tcW w:w="1211" w:type="pct"/>
            <w:tcBorders>
              <w:top w:val="single" w:sz="4" w:space="0" w:color="auto"/>
              <w:left w:val="single" w:sz="4" w:space="0" w:color="auto"/>
              <w:bottom w:val="single" w:sz="4" w:space="0" w:color="auto"/>
              <w:right w:val="single" w:sz="4" w:space="0" w:color="auto"/>
            </w:tcBorders>
            <w:vAlign w:val="center"/>
          </w:tcPr>
          <w:p w:rsidR="000E048C" w:rsidRPr="000E048C" w:rsidRDefault="000E048C" w:rsidP="000E048C">
            <w:pPr>
              <w:pStyle w:val="02"/>
              <w:spacing w:line="240" w:lineRule="atLeast"/>
              <w:jc w:val="center"/>
              <w:rPr>
                <w:b w:val="0"/>
                <w:sz w:val="22"/>
                <w:szCs w:val="22"/>
              </w:rPr>
            </w:pPr>
            <w:r w:rsidRPr="000E048C">
              <w:rPr>
                <w:b w:val="0"/>
                <w:sz w:val="22"/>
                <w:szCs w:val="22"/>
              </w:rPr>
              <w:t>≥ 80</w:t>
            </w:r>
          </w:p>
        </w:tc>
        <w:tc>
          <w:tcPr>
            <w:tcW w:w="1663"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rsidR="000E048C" w:rsidRPr="000E048C" w:rsidRDefault="000E048C" w:rsidP="000E048C">
            <w:pPr>
              <w:spacing w:after="0" w:line="240" w:lineRule="atLeast"/>
              <w:jc w:val="center"/>
              <w:rPr>
                <w:rFonts w:eastAsia="Times New Roman"/>
                <w:color w:val="000000"/>
                <w:kern w:val="24"/>
                <w:sz w:val="22"/>
                <w:szCs w:val="22"/>
              </w:rPr>
            </w:pPr>
            <w:r w:rsidRPr="000E048C">
              <w:rPr>
                <w:rFonts w:eastAsia="Times New Roman"/>
                <w:color w:val="000000"/>
                <w:kern w:val="24"/>
                <w:sz w:val="22"/>
                <w:szCs w:val="22"/>
              </w:rPr>
              <w:t>9</w:t>
            </w:r>
          </w:p>
        </w:tc>
        <w:tc>
          <w:tcPr>
            <w:tcW w:w="1403"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rsidR="000E048C" w:rsidRPr="000E048C" w:rsidRDefault="000E048C" w:rsidP="000E048C">
            <w:pPr>
              <w:spacing w:after="0" w:line="240" w:lineRule="atLeast"/>
              <w:jc w:val="center"/>
              <w:rPr>
                <w:rFonts w:eastAsia="Times New Roman"/>
                <w:color w:val="000000"/>
                <w:kern w:val="24"/>
                <w:sz w:val="22"/>
                <w:szCs w:val="22"/>
              </w:rPr>
            </w:pPr>
            <w:r w:rsidRPr="000E048C">
              <w:rPr>
                <w:rFonts w:eastAsia="Times New Roman"/>
                <w:color w:val="000000"/>
                <w:kern w:val="24"/>
                <w:sz w:val="22"/>
                <w:szCs w:val="22"/>
              </w:rPr>
              <w:t>13,85</w:t>
            </w:r>
          </w:p>
        </w:tc>
      </w:tr>
      <w:tr w:rsidR="000E048C" w:rsidRPr="000E048C" w:rsidTr="00A504DB">
        <w:trPr>
          <w:trHeight w:val="68"/>
        </w:trPr>
        <w:tc>
          <w:tcPr>
            <w:tcW w:w="723" w:type="pct"/>
            <w:vMerge w:val="restart"/>
            <w:tcBorders>
              <w:top w:val="single" w:sz="4" w:space="0" w:color="auto"/>
              <w:left w:val="single" w:sz="4" w:space="0" w:color="auto"/>
              <w:right w:val="single" w:sz="4" w:space="0" w:color="auto"/>
            </w:tcBorders>
            <w:tcMar>
              <w:top w:w="15" w:type="dxa"/>
              <w:left w:w="108" w:type="dxa"/>
              <w:bottom w:w="0" w:type="dxa"/>
              <w:right w:w="108" w:type="dxa"/>
            </w:tcMar>
            <w:vAlign w:val="center"/>
          </w:tcPr>
          <w:p w:rsidR="000E048C" w:rsidRPr="000E048C" w:rsidRDefault="000E048C" w:rsidP="000E048C">
            <w:pPr>
              <w:spacing w:after="0" w:line="240" w:lineRule="atLeast"/>
              <w:rPr>
                <w:rFonts w:eastAsia="Times New Roman"/>
                <w:bCs/>
                <w:color w:val="000000"/>
                <w:kern w:val="24"/>
                <w:sz w:val="22"/>
                <w:szCs w:val="22"/>
              </w:rPr>
            </w:pPr>
            <w:r w:rsidRPr="000E048C">
              <w:rPr>
                <w:rFonts w:eastAsia="Times New Roman"/>
                <w:bCs/>
                <w:color w:val="000000"/>
                <w:kern w:val="24"/>
                <w:sz w:val="22"/>
                <w:szCs w:val="22"/>
              </w:rPr>
              <w:t>Giới</w:t>
            </w:r>
          </w:p>
        </w:tc>
        <w:tc>
          <w:tcPr>
            <w:tcW w:w="1211" w:type="pct"/>
            <w:tcBorders>
              <w:top w:val="single" w:sz="4" w:space="0" w:color="auto"/>
              <w:left w:val="single" w:sz="4" w:space="0" w:color="auto"/>
              <w:bottom w:val="single" w:sz="4" w:space="0" w:color="auto"/>
              <w:right w:val="single" w:sz="4" w:space="0" w:color="auto"/>
            </w:tcBorders>
            <w:vAlign w:val="center"/>
          </w:tcPr>
          <w:p w:rsidR="000E048C" w:rsidRPr="000E048C" w:rsidRDefault="000E048C" w:rsidP="000E048C">
            <w:pPr>
              <w:pStyle w:val="02"/>
              <w:spacing w:line="240" w:lineRule="atLeast"/>
              <w:jc w:val="center"/>
              <w:rPr>
                <w:b w:val="0"/>
                <w:sz w:val="22"/>
                <w:szCs w:val="22"/>
              </w:rPr>
            </w:pPr>
            <w:r w:rsidRPr="000E048C">
              <w:rPr>
                <w:b w:val="0"/>
                <w:sz w:val="22"/>
                <w:szCs w:val="22"/>
              </w:rPr>
              <w:t>Nam</w:t>
            </w:r>
          </w:p>
        </w:tc>
        <w:tc>
          <w:tcPr>
            <w:tcW w:w="1663"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rsidR="000E048C" w:rsidRPr="000E048C" w:rsidRDefault="000E048C" w:rsidP="000E048C">
            <w:pPr>
              <w:spacing w:after="0" w:line="240" w:lineRule="atLeast"/>
              <w:jc w:val="center"/>
              <w:rPr>
                <w:rFonts w:eastAsia="Times New Roman"/>
                <w:color w:val="000000"/>
                <w:kern w:val="24"/>
                <w:sz w:val="22"/>
                <w:szCs w:val="22"/>
              </w:rPr>
            </w:pPr>
            <w:r w:rsidRPr="000E048C">
              <w:rPr>
                <w:rFonts w:eastAsia="Times New Roman"/>
                <w:color w:val="000000"/>
                <w:kern w:val="24"/>
                <w:sz w:val="22"/>
                <w:szCs w:val="22"/>
              </w:rPr>
              <w:t>61</w:t>
            </w:r>
          </w:p>
        </w:tc>
        <w:tc>
          <w:tcPr>
            <w:tcW w:w="1403"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rsidR="000E048C" w:rsidRPr="000E048C" w:rsidRDefault="000E048C" w:rsidP="000E048C">
            <w:pPr>
              <w:spacing w:after="0" w:line="240" w:lineRule="atLeast"/>
              <w:jc w:val="center"/>
              <w:rPr>
                <w:rFonts w:eastAsia="Times New Roman"/>
                <w:color w:val="000000"/>
                <w:kern w:val="24"/>
                <w:sz w:val="22"/>
                <w:szCs w:val="22"/>
              </w:rPr>
            </w:pPr>
            <w:r w:rsidRPr="000E048C">
              <w:rPr>
                <w:rFonts w:eastAsia="Times New Roman"/>
                <w:color w:val="000000"/>
                <w:kern w:val="24"/>
                <w:sz w:val="22"/>
                <w:szCs w:val="22"/>
              </w:rPr>
              <w:t>93,85</w:t>
            </w:r>
          </w:p>
        </w:tc>
      </w:tr>
      <w:tr w:rsidR="000E048C" w:rsidRPr="000E048C" w:rsidTr="00A504DB">
        <w:trPr>
          <w:trHeight w:val="58"/>
        </w:trPr>
        <w:tc>
          <w:tcPr>
            <w:tcW w:w="723" w:type="pct"/>
            <w:vMerge/>
            <w:tcBorders>
              <w:left w:val="single" w:sz="4" w:space="0" w:color="auto"/>
              <w:bottom w:val="single" w:sz="4" w:space="0" w:color="auto"/>
              <w:right w:val="single" w:sz="4" w:space="0" w:color="auto"/>
            </w:tcBorders>
            <w:tcMar>
              <w:top w:w="15" w:type="dxa"/>
              <w:left w:w="108" w:type="dxa"/>
              <w:bottom w:w="0" w:type="dxa"/>
              <w:right w:w="108" w:type="dxa"/>
            </w:tcMar>
            <w:vAlign w:val="center"/>
          </w:tcPr>
          <w:p w:rsidR="000E048C" w:rsidRPr="000E048C" w:rsidRDefault="000E048C" w:rsidP="000E048C">
            <w:pPr>
              <w:spacing w:after="0" w:line="240" w:lineRule="atLeast"/>
              <w:ind w:firstLine="397"/>
              <w:rPr>
                <w:rFonts w:eastAsia="Times New Roman"/>
                <w:color w:val="000000"/>
                <w:kern w:val="24"/>
                <w:sz w:val="22"/>
                <w:szCs w:val="22"/>
              </w:rPr>
            </w:pPr>
          </w:p>
        </w:tc>
        <w:tc>
          <w:tcPr>
            <w:tcW w:w="1211" w:type="pct"/>
            <w:tcBorders>
              <w:top w:val="single" w:sz="4" w:space="0" w:color="auto"/>
              <w:left w:val="single" w:sz="4" w:space="0" w:color="auto"/>
              <w:bottom w:val="single" w:sz="4" w:space="0" w:color="auto"/>
              <w:right w:val="single" w:sz="4" w:space="0" w:color="auto"/>
            </w:tcBorders>
            <w:vAlign w:val="center"/>
          </w:tcPr>
          <w:p w:rsidR="000E048C" w:rsidRPr="000E048C" w:rsidRDefault="000E048C" w:rsidP="000E048C">
            <w:pPr>
              <w:pStyle w:val="02"/>
              <w:spacing w:line="240" w:lineRule="atLeast"/>
              <w:jc w:val="center"/>
              <w:rPr>
                <w:b w:val="0"/>
                <w:sz w:val="22"/>
                <w:szCs w:val="22"/>
              </w:rPr>
            </w:pPr>
            <w:r w:rsidRPr="000E048C">
              <w:rPr>
                <w:b w:val="0"/>
                <w:sz w:val="22"/>
                <w:szCs w:val="22"/>
              </w:rPr>
              <w:t>Nữ</w:t>
            </w:r>
          </w:p>
        </w:tc>
        <w:tc>
          <w:tcPr>
            <w:tcW w:w="1663"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rsidR="000E048C" w:rsidRPr="000E048C" w:rsidRDefault="000E048C" w:rsidP="000E048C">
            <w:pPr>
              <w:spacing w:after="0" w:line="240" w:lineRule="atLeast"/>
              <w:jc w:val="center"/>
              <w:rPr>
                <w:rFonts w:eastAsia="Times New Roman"/>
                <w:color w:val="000000"/>
                <w:kern w:val="24"/>
                <w:sz w:val="22"/>
                <w:szCs w:val="22"/>
              </w:rPr>
            </w:pPr>
            <w:r w:rsidRPr="000E048C">
              <w:rPr>
                <w:rFonts w:eastAsia="Times New Roman"/>
                <w:color w:val="000000"/>
                <w:kern w:val="24"/>
                <w:sz w:val="22"/>
                <w:szCs w:val="22"/>
              </w:rPr>
              <w:t>4</w:t>
            </w:r>
          </w:p>
        </w:tc>
        <w:tc>
          <w:tcPr>
            <w:tcW w:w="1403"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rsidR="000E048C" w:rsidRPr="000E048C" w:rsidRDefault="000E048C" w:rsidP="000E048C">
            <w:pPr>
              <w:spacing w:after="0" w:line="240" w:lineRule="atLeast"/>
              <w:jc w:val="center"/>
              <w:rPr>
                <w:rFonts w:eastAsia="Times New Roman"/>
                <w:color w:val="000000"/>
                <w:kern w:val="24"/>
                <w:sz w:val="22"/>
                <w:szCs w:val="22"/>
              </w:rPr>
            </w:pPr>
            <w:r w:rsidRPr="000E048C">
              <w:rPr>
                <w:rFonts w:eastAsia="Times New Roman"/>
                <w:color w:val="000000"/>
                <w:kern w:val="24"/>
                <w:sz w:val="22"/>
                <w:szCs w:val="22"/>
              </w:rPr>
              <w:t>6,15</w:t>
            </w:r>
          </w:p>
        </w:tc>
      </w:tr>
    </w:tbl>
    <w:p w:rsidR="000E048C" w:rsidRPr="000E048C" w:rsidRDefault="00DA2CE7" w:rsidP="00981295">
      <w:pPr>
        <w:spacing w:after="0" w:line="240" w:lineRule="atLeast"/>
        <w:ind w:firstLine="142"/>
        <w:rPr>
          <w:sz w:val="22"/>
          <w:szCs w:val="22"/>
        </w:rPr>
      </w:pPr>
      <w:r>
        <w:rPr>
          <w:b/>
          <w:sz w:val="22"/>
          <w:szCs w:val="22"/>
          <w:lang w:val="en-US"/>
        </w:rPr>
        <w:t xml:space="preserve">     </w:t>
      </w:r>
      <w:r w:rsidR="000E048C" w:rsidRPr="000E048C">
        <w:rPr>
          <w:b/>
          <w:sz w:val="22"/>
          <w:szCs w:val="22"/>
        </w:rPr>
        <w:t>Nhận xét:</w:t>
      </w:r>
      <w:r w:rsidR="000E048C">
        <w:rPr>
          <w:b/>
          <w:sz w:val="22"/>
          <w:szCs w:val="22"/>
          <w:lang w:val="en-US"/>
        </w:rPr>
        <w:t xml:space="preserve"> </w:t>
      </w:r>
      <w:r w:rsidR="000E048C" w:rsidRPr="000E048C">
        <w:rPr>
          <w:sz w:val="22"/>
          <w:szCs w:val="22"/>
        </w:rPr>
        <w:t>Tuổi trung bình của bệnh nhân là</w:t>
      </w:r>
      <w:r w:rsidR="000E048C" w:rsidRPr="000E048C">
        <w:rPr>
          <w:rFonts w:eastAsia="Times New Roman"/>
          <w:color w:val="000000"/>
          <w:kern w:val="24"/>
          <w:sz w:val="22"/>
          <w:szCs w:val="22"/>
        </w:rPr>
        <w:t xml:space="preserve"> 67,66 ± 10,2 tuổi, trong đó nhóm tuổi từ 60 - &lt; 70 chiếm tỷ lệ cao nhất (40%), tiếp đến nhóm tuổi </w:t>
      </w:r>
      <w:r w:rsidR="000E048C" w:rsidRPr="000E048C">
        <w:rPr>
          <w:sz w:val="22"/>
          <w:szCs w:val="22"/>
        </w:rPr>
        <w:t>70 - &lt; 80</w:t>
      </w:r>
      <w:r w:rsidR="000E048C" w:rsidRPr="000E048C">
        <w:rPr>
          <w:rFonts w:eastAsia="Times New Roman"/>
          <w:color w:val="000000"/>
          <w:kern w:val="24"/>
          <w:sz w:val="22"/>
          <w:szCs w:val="22"/>
        </w:rPr>
        <w:t xml:space="preserve"> gặp 23,31% và nhóm tuổi &lt;50 tuổi chiếm tỷ lệ thấp nhất (6,15%). </w:t>
      </w:r>
      <w:r w:rsidR="000E048C" w:rsidRPr="000E048C">
        <w:rPr>
          <w:sz w:val="22"/>
          <w:szCs w:val="22"/>
        </w:rPr>
        <w:t xml:space="preserve">Nam giới chiếm đa số (93,85%), nữ giới chỉ gặp 6,15%. </w:t>
      </w:r>
    </w:p>
    <w:p w:rsidR="000E048C" w:rsidRPr="000E048C" w:rsidRDefault="000E048C" w:rsidP="000E048C">
      <w:pPr>
        <w:pStyle w:val="abang"/>
        <w:spacing w:before="0" w:after="0" w:line="240" w:lineRule="auto"/>
        <w:rPr>
          <w:sz w:val="22"/>
          <w:szCs w:val="22"/>
        </w:rPr>
      </w:pPr>
      <w:bookmarkStart w:id="28" w:name="_Toc208139366"/>
      <w:bookmarkStart w:id="29" w:name="_Toc208139372"/>
      <w:r w:rsidRPr="000E048C">
        <w:rPr>
          <w:sz w:val="22"/>
          <w:szCs w:val="22"/>
        </w:rPr>
        <w:t>Bảng 3.</w:t>
      </w:r>
      <w:r w:rsidRPr="000E048C">
        <w:rPr>
          <w:sz w:val="22"/>
          <w:szCs w:val="22"/>
        </w:rPr>
        <w:fldChar w:fldCharType="begin"/>
      </w:r>
      <w:r w:rsidRPr="000E048C">
        <w:rPr>
          <w:sz w:val="22"/>
          <w:szCs w:val="22"/>
        </w:rPr>
        <w:instrText xml:space="preserve"> SEQ Bảng_3. \* ARABIC </w:instrText>
      </w:r>
      <w:r w:rsidRPr="000E048C">
        <w:rPr>
          <w:sz w:val="22"/>
          <w:szCs w:val="22"/>
        </w:rPr>
        <w:fldChar w:fldCharType="separate"/>
      </w:r>
      <w:r w:rsidR="00F448B7">
        <w:rPr>
          <w:sz w:val="22"/>
          <w:szCs w:val="22"/>
        </w:rPr>
        <w:t>2</w:t>
      </w:r>
      <w:r w:rsidRPr="000E048C">
        <w:rPr>
          <w:sz w:val="22"/>
          <w:szCs w:val="22"/>
        </w:rPr>
        <w:fldChar w:fldCharType="end"/>
      </w:r>
      <w:r w:rsidRPr="000E048C">
        <w:rPr>
          <w:sz w:val="22"/>
          <w:szCs w:val="22"/>
        </w:rPr>
        <w:t>. Đặc điểm đợt cấp của bệnh nhân</w:t>
      </w:r>
      <w:bookmarkEnd w:id="28"/>
      <w:r w:rsidRPr="000E048C">
        <w:rPr>
          <w:sz w:val="22"/>
          <w:szCs w:val="22"/>
        </w:rPr>
        <w:t xml:space="preserve"> </w:t>
      </w:r>
    </w:p>
    <w:tbl>
      <w:tblPr>
        <w:tblStyle w:val="TableGrid"/>
        <w:tblW w:w="5000" w:type="pct"/>
        <w:tblLook w:val="04A0" w:firstRow="1" w:lastRow="0" w:firstColumn="1" w:lastColumn="0" w:noHBand="0" w:noVBand="1"/>
      </w:tblPr>
      <w:tblGrid>
        <w:gridCol w:w="2979"/>
        <w:gridCol w:w="1850"/>
        <w:gridCol w:w="1540"/>
      </w:tblGrid>
      <w:tr w:rsidR="000E048C" w:rsidRPr="000E048C" w:rsidTr="00A504DB">
        <w:trPr>
          <w:cantSplit/>
        </w:trPr>
        <w:tc>
          <w:tcPr>
            <w:tcW w:w="2339" w:type="pct"/>
            <w:vAlign w:val="center"/>
          </w:tcPr>
          <w:p w:rsidR="000E048C" w:rsidRPr="000E048C" w:rsidRDefault="000E048C" w:rsidP="000E048C">
            <w:pPr>
              <w:spacing w:after="0" w:line="240" w:lineRule="auto"/>
              <w:rPr>
                <w:rFonts w:eastAsia="Times New Roman"/>
                <w:b/>
                <w:bCs/>
                <w:sz w:val="22"/>
                <w:szCs w:val="22"/>
                <w:lang w:eastAsia="vi-VN"/>
              </w:rPr>
            </w:pPr>
            <w:r w:rsidRPr="000E048C">
              <w:rPr>
                <w:rFonts w:eastAsia="Times New Roman"/>
                <w:b/>
                <w:bCs/>
                <w:sz w:val="22"/>
                <w:szCs w:val="22"/>
                <w:lang w:eastAsia="vi-VN"/>
              </w:rPr>
              <w:t>Đặc điểm</w:t>
            </w:r>
          </w:p>
        </w:tc>
        <w:tc>
          <w:tcPr>
            <w:tcW w:w="1452" w:type="pct"/>
            <w:vAlign w:val="center"/>
          </w:tcPr>
          <w:p w:rsidR="000E048C" w:rsidRPr="000E048C" w:rsidRDefault="000E048C" w:rsidP="000E048C">
            <w:pPr>
              <w:spacing w:after="0" w:line="240" w:lineRule="auto"/>
              <w:jc w:val="center"/>
              <w:rPr>
                <w:rFonts w:eastAsia="Times New Roman"/>
                <w:b/>
                <w:bCs/>
                <w:sz w:val="22"/>
                <w:szCs w:val="22"/>
                <w:lang w:val="pt-BR" w:eastAsia="vi-VN"/>
              </w:rPr>
            </w:pPr>
            <w:r w:rsidRPr="000E048C">
              <w:rPr>
                <w:rFonts w:eastAsia="Times New Roman"/>
                <w:b/>
                <w:bCs/>
                <w:sz w:val="22"/>
                <w:szCs w:val="22"/>
                <w:lang w:val="pt-BR" w:eastAsia="vi-VN"/>
              </w:rPr>
              <w:t xml:space="preserve">Số lượng (n = </w:t>
            </w:r>
            <w:r w:rsidRPr="000E048C">
              <w:rPr>
                <w:rFonts w:eastAsia="Times New Roman"/>
                <w:b/>
                <w:bCs/>
                <w:sz w:val="22"/>
                <w:szCs w:val="22"/>
                <w:lang w:eastAsia="vi-VN"/>
              </w:rPr>
              <w:t>65</w:t>
            </w:r>
            <w:r w:rsidRPr="000E048C">
              <w:rPr>
                <w:rFonts w:eastAsia="Times New Roman"/>
                <w:b/>
                <w:bCs/>
                <w:sz w:val="22"/>
                <w:szCs w:val="22"/>
                <w:lang w:val="pt-BR" w:eastAsia="vi-VN"/>
              </w:rPr>
              <w:t>)</w:t>
            </w:r>
          </w:p>
        </w:tc>
        <w:tc>
          <w:tcPr>
            <w:tcW w:w="1209" w:type="pct"/>
            <w:vAlign w:val="center"/>
          </w:tcPr>
          <w:p w:rsidR="000E048C" w:rsidRPr="000E048C" w:rsidRDefault="000E048C" w:rsidP="000E048C">
            <w:pPr>
              <w:spacing w:after="0" w:line="240" w:lineRule="auto"/>
              <w:rPr>
                <w:rFonts w:eastAsia="Times New Roman"/>
                <w:b/>
                <w:bCs/>
                <w:sz w:val="22"/>
                <w:szCs w:val="22"/>
                <w:lang w:val="pt-BR" w:eastAsia="vi-VN"/>
              </w:rPr>
            </w:pPr>
            <w:r w:rsidRPr="000E048C">
              <w:rPr>
                <w:rFonts w:eastAsia="Times New Roman"/>
                <w:b/>
                <w:bCs/>
                <w:sz w:val="22"/>
                <w:szCs w:val="22"/>
                <w:lang w:val="pt-BR" w:eastAsia="vi-VN"/>
              </w:rPr>
              <w:t>Tỷ lệ (%)</w:t>
            </w:r>
          </w:p>
        </w:tc>
      </w:tr>
      <w:tr w:rsidR="000E048C" w:rsidRPr="000E048C" w:rsidTr="00A504DB">
        <w:trPr>
          <w:cantSplit/>
        </w:trPr>
        <w:tc>
          <w:tcPr>
            <w:tcW w:w="5000" w:type="pct"/>
            <w:gridSpan w:val="3"/>
            <w:vAlign w:val="center"/>
          </w:tcPr>
          <w:p w:rsidR="000E048C" w:rsidRPr="000E048C" w:rsidRDefault="000E048C" w:rsidP="000E048C">
            <w:pPr>
              <w:spacing w:after="0" w:line="240" w:lineRule="auto"/>
              <w:rPr>
                <w:rFonts w:eastAsia="Times New Roman"/>
                <w:i/>
                <w:iCs/>
                <w:sz w:val="22"/>
                <w:szCs w:val="22"/>
                <w:lang w:eastAsia="vi-VN"/>
              </w:rPr>
            </w:pPr>
            <w:r w:rsidRPr="000E048C">
              <w:rPr>
                <w:rFonts w:eastAsia="Times New Roman"/>
                <w:b/>
                <w:bCs/>
                <w:i/>
                <w:iCs/>
                <w:sz w:val="22"/>
                <w:szCs w:val="22"/>
                <w:lang w:eastAsia="vi-VN"/>
              </w:rPr>
              <w:t>Tiền sử đợt cấp nhập viện trong năm gần nhất:</w:t>
            </w:r>
          </w:p>
        </w:tc>
      </w:tr>
      <w:tr w:rsidR="000E048C" w:rsidRPr="000E048C" w:rsidTr="00A504DB">
        <w:trPr>
          <w:cantSplit/>
        </w:trPr>
        <w:tc>
          <w:tcPr>
            <w:tcW w:w="2339" w:type="pct"/>
            <w:vAlign w:val="center"/>
          </w:tcPr>
          <w:p w:rsidR="000E048C" w:rsidRPr="000E048C" w:rsidRDefault="000E048C" w:rsidP="000E048C">
            <w:pPr>
              <w:spacing w:after="0" w:line="240" w:lineRule="auto"/>
              <w:rPr>
                <w:rFonts w:eastAsia="Times New Roman"/>
                <w:sz w:val="22"/>
                <w:szCs w:val="22"/>
                <w:lang w:val="pt-BR" w:eastAsia="vi-VN"/>
              </w:rPr>
            </w:pPr>
            <w:r w:rsidRPr="000E048C">
              <w:rPr>
                <w:rFonts w:eastAsia="Times New Roman"/>
                <w:sz w:val="22"/>
                <w:szCs w:val="22"/>
                <w:lang w:eastAsia="vi-VN"/>
              </w:rPr>
              <w:t>0</w:t>
            </w:r>
            <w:r w:rsidRPr="000E048C">
              <w:rPr>
                <w:rFonts w:eastAsia="Times New Roman"/>
                <w:sz w:val="22"/>
                <w:szCs w:val="22"/>
                <w:lang w:val="pt-BR" w:eastAsia="vi-VN"/>
              </w:rPr>
              <w:t xml:space="preserve"> đợt cấp</w:t>
            </w:r>
          </w:p>
        </w:tc>
        <w:tc>
          <w:tcPr>
            <w:tcW w:w="1452" w:type="pct"/>
            <w:vAlign w:val="center"/>
          </w:tcPr>
          <w:p w:rsidR="000E048C" w:rsidRPr="000E048C" w:rsidRDefault="000E048C" w:rsidP="000E048C">
            <w:pPr>
              <w:spacing w:after="0" w:line="240" w:lineRule="auto"/>
              <w:rPr>
                <w:rFonts w:eastAsia="Times New Roman"/>
                <w:sz w:val="22"/>
                <w:szCs w:val="22"/>
                <w:lang w:eastAsia="vi-VN"/>
              </w:rPr>
            </w:pPr>
            <w:r w:rsidRPr="000E048C">
              <w:rPr>
                <w:rFonts w:eastAsia="Times New Roman"/>
                <w:sz w:val="22"/>
                <w:szCs w:val="22"/>
                <w:lang w:eastAsia="vi-VN"/>
              </w:rPr>
              <w:t>41</w:t>
            </w:r>
          </w:p>
        </w:tc>
        <w:tc>
          <w:tcPr>
            <w:tcW w:w="1209" w:type="pct"/>
            <w:vAlign w:val="center"/>
          </w:tcPr>
          <w:p w:rsidR="000E048C" w:rsidRPr="000E048C" w:rsidRDefault="000E048C" w:rsidP="000E048C">
            <w:pPr>
              <w:spacing w:after="0" w:line="240" w:lineRule="auto"/>
              <w:rPr>
                <w:rFonts w:eastAsia="Times New Roman"/>
                <w:sz w:val="22"/>
                <w:szCs w:val="22"/>
                <w:lang w:eastAsia="vi-VN"/>
              </w:rPr>
            </w:pPr>
            <w:r w:rsidRPr="000E048C">
              <w:rPr>
                <w:rFonts w:eastAsia="Times New Roman"/>
                <w:sz w:val="22"/>
                <w:szCs w:val="22"/>
                <w:lang w:eastAsia="vi-VN"/>
              </w:rPr>
              <w:t>63,08</w:t>
            </w:r>
          </w:p>
        </w:tc>
      </w:tr>
      <w:tr w:rsidR="000E048C" w:rsidRPr="000E048C" w:rsidTr="00A504DB">
        <w:trPr>
          <w:cantSplit/>
        </w:trPr>
        <w:tc>
          <w:tcPr>
            <w:tcW w:w="2339" w:type="pct"/>
            <w:vAlign w:val="center"/>
          </w:tcPr>
          <w:p w:rsidR="000E048C" w:rsidRPr="000E048C" w:rsidRDefault="000E048C" w:rsidP="000E048C">
            <w:pPr>
              <w:spacing w:after="0" w:line="240" w:lineRule="auto"/>
              <w:rPr>
                <w:rFonts w:eastAsia="Times New Roman"/>
                <w:sz w:val="22"/>
                <w:szCs w:val="22"/>
                <w:lang w:val="pt-BR" w:eastAsia="vi-VN"/>
              </w:rPr>
            </w:pPr>
            <w:r w:rsidRPr="000E048C">
              <w:rPr>
                <w:rFonts w:eastAsia="Times New Roman"/>
                <w:sz w:val="22"/>
                <w:szCs w:val="22"/>
                <w:lang w:val="pt-BR" w:eastAsia="vi-VN"/>
              </w:rPr>
              <w:t>1 đợt cấp</w:t>
            </w:r>
          </w:p>
        </w:tc>
        <w:tc>
          <w:tcPr>
            <w:tcW w:w="1452" w:type="pct"/>
            <w:vAlign w:val="center"/>
          </w:tcPr>
          <w:p w:rsidR="000E048C" w:rsidRPr="000E048C" w:rsidRDefault="000E048C" w:rsidP="000E048C">
            <w:pPr>
              <w:spacing w:after="0" w:line="240" w:lineRule="auto"/>
              <w:rPr>
                <w:rFonts w:eastAsia="Times New Roman"/>
                <w:sz w:val="22"/>
                <w:szCs w:val="22"/>
                <w:lang w:eastAsia="vi-VN"/>
              </w:rPr>
            </w:pPr>
            <w:r w:rsidRPr="000E048C">
              <w:rPr>
                <w:rFonts w:eastAsia="Times New Roman"/>
                <w:sz w:val="22"/>
                <w:szCs w:val="22"/>
                <w:lang w:eastAsia="vi-VN"/>
              </w:rPr>
              <w:t>17</w:t>
            </w:r>
          </w:p>
        </w:tc>
        <w:tc>
          <w:tcPr>
            <w:tcW w:w="1209" w:type="pct"/>
            <w:vAlign w:val="center"/>
          </w:tcPr>
          <w:p w:rsidR="000E048C" w:rsidRPr="000E048C" w:rsidRDefault="000E048C" w:rsidP="000E048C">
            <w:pPr>
              <w:spacing w:after="0" w:line="240" w:lineRule="auto"/>
              <w:rPr>
                <w:rFonts w:eastAsia="Times New Roman"/>
                <w:sz w:val="22"/>
                <w:szCs w:val="22"/>
                <w:lang w:eastAsia="vi-VN"/>
              </w:rPr>
            </w:pPr>
            <w:r w:rsidRPr="000E048C">
              <w:rPr>
                <w:rFonts w:eastAsia="Times New Roman"/>
                <w:sz w:val="22"/>
                <w:szCs w:val="22"/>
                <w:lang w:eastAsia="vi-VN"/>
              </w:rPr>
              <w:t>26,15</w:t>
            </w:r>
          </w:p>
        </w:tc>
      </w:tr>
      <w:tr w:rsidR="000E048C" w:rsidRPr="000E048C" w:rsidTr="00A504DB">
        <w:trPr>
          <w:cantSplit/>
        </w:trPr>
        <w:tc>
          <w:tcPr>
            <w:tcW w:w="2339" w:type="pct"/>
            <w:vAlign w:val="center"/>
          </w:tcPr>
          <w:p w:rsidR="000E048C" w:rsidRPr="000E048C" w:rsidRDefault="000E048C" w:rsidP="000E048C">
            <w:pPr>
              <w:spacing w:after="0" w:line="240" w:lineRule="auto"/>
              <w:rPr>
                <w:rFonts w:eastAsia="Times New Roman"/>
                <w:sz w:val="22"/>
                <w:szCs w:val="22"/>
                <w:lang w:val="en-AU" w:eastAsia="vi-VN"/>
              </w:rPr>
            </w:pPr>
            <w:r w:rsidRPr="000E048C">
              <w:rPr>
                <w:rFonts w:eastAsia="Times New Roman"/>
                <w:sz w:val="22"/>
                <w:szCs w:val="22"/>
                <w:lang w:eastAsia="vi-VN"/>
              </w:rPr>
              <w:t>≥ 2</w:t>
            </w:r>
            <w:r w:rsidRPr="000E048C">
              <w:rPr>
                <w:rFonts w:eastAsia="Times New Roman"/>
                <w:sz w:val="22"/>
                <w:szCs w:val="22"/>
                <w:lang w:val="en-AU" w:eastAsia="vi-VN"/>
              </w:rPr>
              <w:t xml:space="preserve"> </w:t>
            </w:r>
            <w:r w:rsidRPr="000E048C">
              <w:rPr>
                <w:rFonts w:eastAsia="Times New Roman"/>
                <w:sz w:val="22"/>
                <w:szCs w:val="22"/>
                <w:lang w:eastAsia="vi-VN"/>
              </w:rPr>
              <w:t>đợt cấp</w:t>
            </w:r>
          </w:p>
        </w:tc>
        <w:tc>
          <w:tcPr>
            <w:tcW w:w="1452" w:type="pct"/>
            <w:vAlign w:val="center"/>
          </w:tcPr>
          <w:p w:rsidR="000E048C" w:rsidRPr="000E048C" w:rsidRDefault="000E048C" w:rsidP="000E048C">
            <w:pPr>
              <w:spacing w:after="0" w:line="240" w:lineRule="auto"/>
              <w:rPr>
                <w:rFonts w:eastAsia="Times New Roman"/>
                <w:sz w:val="22"/>
                <w:szCs w:val="22"/>
                <w:lang w:eastAsia="vi-VN"/>
              </w:rPr>
            </w:pPr>
            <w:r w:rsidRPr="000E048C">
              <w:rPr>
                <w:rFonts w:eastAsia="Times New Roman"/>
                <w:sz w:val="22"/>
                <w:szCs w:val="22"/>
                <w:lang w:eastAsia="vi-VN"/>
              </w:rPr>
              <w:t>7</w:t>
            </w:r>
          </w:p>
        </w:tc>
        <w:tc>
          <w:tcPr>
            <w:tcW w:w="1209" w:type="pct"/>
            <w:vAlign w:val="center"/>
          </w:tcPr>
          <w:p w:rsidR="000E048C" w:rsidRPr="000E048C" w:rsidRDefault="000E048C" w:rsidP="000E048C">
            <w:pPr>
              <w:spacing w:after="0" w:line="240" w:lineRule="auto"/>
              <w:rPr>
                <w:rFonts w:eastAsia="Times New Roman"/>
                <w:sz w:val="22"/>
                <w:szCs w:val="22"/>
                <w:lang w:eastAsia="vi-VN"/>
              </w:rPr>
            </w:pPr>
            <w:r w:rsidRPr="000E048C">
              <w:rPr>
                <w:rFonts w:eastAsia="Times New Roman"/>
                <w:sz w:val="22"/>
                <w:szCs w:val="22"/>
                <w:lang w:eastAsia="vi-VN"/>
              </w:rPr>
              <w:t>10,77</w:t>
            </w:r>
          </w:p>
        </w:tc>
      </w:tr>
      <w:tr w:rsidR="000E048C" w:rsidRPr="000E048C" w:rsidTr="00A504DB">
        <w:trPr>
          <w:cantSplit/>
        </w:trPr>
        <w:tc>
          <w:tcPr>
            <w:tcW w:w="5000" w:type="pct"/>
            <w:gridSpan w:val="3"/>
            <w:vAlign w:val="center"/>
          </w:tcPr>
          <w:p w:rsidR="000E048C" w:rsidRPr="000E048C" w:rsidRDefault="000E048C" w:rsidP="000E048C">
            <w:pPr>
              <w:spacing w:after="0" w:line="240" w:lineRule="auto"/>
              <w:rPr>
                <w:rFonts w:eastAsia="Times New Roman"/>
                <w:sz w:val="22"/>
                <w:szCs w:val="22"/>
                <w:lang w:val="pt-BR" w:eastAsia="vi-VN"/>
              </w:rPr>
            </w:pPr>
            <w:r w:rsidRPr="000E048C">
              <w:rPr>
                <w:rFonts w:eastAsia="Times New Roman"/>
                <w:b/>
                <w:bCs/>
                <w:i/>
                <w:iCs/>
                <w:sz w:val="22"/>
                <w:szCs w:val="22"/>
                <w:lang w:val="pt-BR" w:eastAsia="vi-VN"/>
              </w:rPr>
              <w:t>Nguyên nhân đợt cấp:</w:t>
            </w:r>
          </w:p>
        </w:tc>
      </w:tr>
      <w:tr w:rsidR="000E048C" w:rsidRPr="000E048C" w:rsidTr="00A504DB">
        <w:trPr>
          <w:cantSplit/>
        </w:trPr>
        <w:tc>
          <w:tcPr>
            <w:tcW w:w="2339" w:type="pct"/>
            <w:vAlign w:val="center"/>
          </w:tcPr>
          <w:p w:rsidR="000E048C" w:rsidRPr="000E048C" w:rsidRDefault="000E048C" w:rsidP="000E048C">
            <w:pPr>
              <w:spacing w:after="0" w:line="240" w:lineRule="auto"/>
              <w:rPr>
                <w:rFonts w:eastAsia="Times New Roman"/>
                <w:sz w:val="22"/>
                <w:szCs w:val="22"/>
                <w:lang w:val="pt-BR" w:eastAsia="vi-VN"/>
              </w:rPr>
            </w:pPr>
            <w:r w:rsidRPr="000E048C">
              <w:rPr>
                <w:rFonts w:eastAsia="Times New Roman"/>
                <w:sz w:val="22"/>
                <w:szCs w:val="22"/>
                <w:lang w:val="pt-BR" w:eastAsia="vi-VN"/>
              </w:rPr>
              <w:t>Nhiễm trùng</w:t>
            </w:r>
          </w:p>
        </w:tc>
        <w:tc>
          <w:tcPr>
            <w:tcW w:w="1452" w:type="pct"/>
            <w:vAlign w:val="center"/>
          </w:tcPr>
          <w:p w:rsidR="000E048C" w:rsidRPr="000E048C" w:rsidRDefault="000E048C" w:rsidP="000E048C">
            <w:pPr>
              <w:spacing w:after="0" w:line="240" w:lineRule="auto"/>
              <w:rPr>
                <w:rFonts w:eastAsia="Times New Roman"/>
                <w:sz w:val="22"/>
                <w:szCs w:val="22"/>
                <w:lang w:eastAsia="vi-VN"/>
              </w:rPr>
            </w:pPr>
            <w:r w:rsidRPr="000E048C">
              <w:rPr>
                <w:rFonts w:eastAsia="Times New Roman"/>
                <w:sz w:val="22"/>
                <w:szCs w:val="22"/>
                <w:lang w:eastAsia="vi-VN"/>
              </w:rPr>
              <w:t>54</w:t>
            </w:r>
          </w:p>
        </w:tc>
        <w:tc>
          <w:tcPr>
            <w:tcW w:w="1209" w:type="pct"/>
            <w:vAlign w:val="center"/>
          </w:tcPr>
          <w:p w:rsidR="000E048C" w:rsidRPr="000E048C" w:rsidRDefault="000E048C" w:rsidP="000E048C">
            <w:pPr>
              <w:spacing w:after="0" w:line="240" w:lineRule="auto"/>
              <w:rPr>
                <w:rFonts w:eastAsia="Times New Roman"/>
                <w:sz w:val="22"/>
                <w:szCs w:val="22"/>
                <w:lang w:eastAsia="vi-VN"/>
              </w:rPr>
            </w:pPr>
            <w:r w:rsidRPr="000E048C">
              <w:rPr>
                <w:rFonts w:eastAsia="Times New Roman"/>
                <w:sz w:val="22"/>
                <w:szCs w:val="22"/>
                <w:lang w:eastAsia="vi-VN"/>
              </w:rPr>
              <w:t>83,08</w:t>
            </w:r>
          </w:p>
        </w:tc>
      </w:tr>
      <w:tr w:rsidR="000E048C" w:rsidRPr="000E048C" w:rsidTr="00A504DB">
        <w:trPr>
          <w:cantSplit/>
        </w:trPr>
        <w:tc>
          <w:tcPr>
            <w:tcW w:w="2339" w:type="pct"/>
            <w:vAlign w:val="center"/>
          </w:tcPr>
          <w:p w:rsidR="000E048C" w:rsidRPr="000E048C" w:rsidRDefault="000E048C" w:rsidP="000E048C">
            <w:pPr>
              <w:spacing w:after="0" w:line="240" w:lineRule="auto"/>
              <w:rPr>
                <w:rFonts w:eastAsia="Times New Roman"/>
                <w:sz w:val="22"/>
                <w:szCs w:val="22"/>
                <w:lang w:val="pt-BR" w:eastAsia="vi-VN"/>
              </w:rPr>
            </w:pPr>
            <w:r w:rsidRPr="000E048C">
              <w:rPr>
                <w:rFonts w:eastAsia="Times New Roman"/>
                <w:sz w:val="22"/>
                <w:szCs w:val="22"/>
                <w:lang w:val="pt-BR" w:eastAsia="vi-VN"/>
              </w:rPr>
              <w:t>Không nhiễm trùng</w:t>
            </w:r>
          </w:p>
        </w:tc>
        <w:tc>
          <w:tcPr>
            <w:tcW w:w="1452" w:type="pct"/>
            <w:vAlign w:val="center"/>
          </w:tcPr>
          <w:p w:rsidR="000E048C" w:rsidRPr="000E048C" w:rsidRDefault="000E048C" w:rsidP="000E048C">
            <w:pPr>
              <w:spacing w:after="0" w:line="240" w:lineRule="auto"/>
              <w:rPr>
                <w:rFonts w:eastAsia="Times New Roman"/>
                <w:sz w:val="22"/>
                <w:szCs w:val="22"/>
                <w:lang w:eastAsia="vi-VN"/>
              </w:rPr>
            </w:pPr>
            <w:r w:rsidRPr="000E048C">
              <w:rPr>
                <w:rFonts w:eastAsia="Times New Roman"/>
                <w:sz w:val="22"/>
                <w:szCs w:val="22"/>
                <w:lang w:eastAsia="vi-VN"/>
              </w:rPr>
              <w:t>11</w:t>
            </w:r>
          </w:p>
        </w:tc>
        <w:tc>
          <w:tcPr>
            <w:tcW w:w="1209" w:type="pct"/>
            <w:vAlign w:val="center"/>
          </w:tcPr>
          <w:p w:rsidR="000E048C" w:rsidRPr="000E048C" w:rsidRDefault="000E048C" w:rsidP="000E048C">
            <w:pPr>
              <w:spacing w:after="0" w:line="240" w:lineRule="auto"/>
              <w:rPr>
                <w:rFonts w:eastAsia="Times New Roman"/>
                <w:sz w:val="22"/>
                <w:szCs w:val="22"/>
                <w:lang w:eastAsia="vi-VN"/>
              </w:rPr>
            </w:pPr>
            <w:r w:rsidRPr="000E048C">
              <w:rPr>
                <w:rFonts w:eastAsia="Times New Roman"/>
                <w:sz w:val="22"/>
                <w:szCs w:val="22"/>
                <w:lang w:eastAsia="vi-VN"/>
              </w:rPr>
              <w:t>16,92</w:t>
            </w:r>
          </w:p>
        </w:tc>
      </w:tr>
      <w:tr w:rsidR="000E048C" w:rsidRPr="000E048C" w:rsidTr="00A504DB">
        <w:trPr>
          <w:cantSplit/>
        </w:trPr>
        <w:tc>
          <w:tcPr>
            <w:tcW w:w="5000" w:type="pct"/>
            <w:gridSpan w:val="3"/>
            <w:vAlign w:val="center"/>
          </w:tcPr>
          <w:p w:rsidR="000E048C" w:rsidRPr="000E048C" w:rsidRDefault="000E048C" w:rsidP="000E048C">
            <w:pPr>
              <w:spacing w:after="0" w:line="240" w:lineRule="auto"/>
              <w:rPr>
                <w:rFonts w:eastAsia="Times New Roman"/>
                <w:sz w:val="22"/>
                <w:szCs w:val="22"/>
                <w:lang w:val="pt-BR" w:eastAsia="vi-VN"/>
              </w:rPr>
            </w:pPr>
            <w:r w:rsidRPr="000E048C">
              <w:rPr>
                <w:rFonts w:eastAsia="Times New Roman"/>
                <w:b/>
                <w:bCs/>
                <w:i/>
                <w:iCs/>
                <w:sz w:val="22"/>
                <w:szCs w:val="22"/>
                <w:lang w:val="pt-BR" w:eastAsia="vi-VN"/>
              </w:rPr>
              <w:t>Mức độ đợt cấp:</w:t>
            </w:r>
          </w:p>
        </w:tc>
      </w:tr>
      <w:tr w:rsidR="000E048C" w:rsidRPr="000E048C" w:rsidTr="00A504DB">
        <w:trPr>
          <w:cantSplit/>
        </w:trPr>
        <w:tc>
          <w:tcPr>
            <w:tcW w:w="2339" w:type="pct"/>
            <w:vAlign w:val="center"/>
          </w:tcPr>
          <w:p w:rsidR="000E048C" w:rsidRPr="000E048C" w:rsidRDefault="000E048C" w:rsidP="000E048C">
            <w:pPr>
              <w:spacing w:after="0" w:line="240" w:lineRule="auto"/>
              <w:rPr>
                <w:rFonts w:eastAsia="Times New Roman"/>
                <w:sz w:val="22"/>
                <w:szCs w:val="22"/>
                <w:lang w:val="pt-BR" w:eastAsia="vi-VN"/>
              </w:rPr>
            </w:pPr>
            <w:r w:rsidRPr="000E048C">
              <w:rPr>
                <w:rFonts w:eastAsia="Times New Roman"/>
                <w:sz w:val="22"/>
                <w:szCs w:val="22"/>
                <w:lang w:val="pt-BR" w:eastAsia="vi-VN"/>
              </w:rPr>
              <w:t>Nhẹ</w:t>
            </w:r>
          </w:p>
        </w:tc>
        <w:tc>
          <w:tcPr>
            <w:tcW w:w="1452" w:type="pct"/>
            <w:vAlign w:val="center"/>
          </w:tcPr>
          <w:p w:rsidR="000E048C" w:rsidRPr="000E048C" w:rsidRDefault="000E048C" w:rsidP="000E048C">
            <w:pPr>
              <w:spacing w:after="0" w:line="240" w:lineRule="auto"/>
              <w:rPr>
                <w:rFonts w:eastAsia="Times New Roman"/>
                <w:sz w:val="22"/>
                <w:szCs w:val="22"/>
                <w:lang w:eastAsia="vi-VN"/>
              </w:rPr>
            </w:pPr>
            <w:r w:rsidRPr="000E048C">
              <w:rPr>
                <w:rFonts w:eastAsia="Times New Roman"/>
                <w:sz w:val="22"/>
                <w:szCs w:val="22"/>
                <w:lang w:eastAsia="vi-VN"/>
              </w:rPr>
              <w:t>6</w:t>
            </w:r>
          </w:p>
        </w:tc>
        <w:tc>
          <w:tcPr>
            <w:tcW w:w="1209" w:type="pct"/>
            <w:vAlign w:val="center"/>
          </w:tcPr>
          <w:p w:rsidR="000E048C" w:rsidRPr="000E048C" w:rsidRDefault="000E048C" w:rsidP="000E048C">
            <w:pPr>
              <w:spacing w:after="0" w:line="240" w:lineRule="auto"/>
              <w:rPr>
                <w:rFonts w:eastAsia="Times New Roman"/>
                <w:sz w:val="22"/>
                <w:szCs w:val="22"/>
                <w:lang w:eastAsia="vi-VN"/>
              </w:rPr>
            </w:pPr>
            <w:r w:rsidRPr="000E048C">
              <w:rPr>
                <w:rFonts w:eastAsia="Times New Roman"/>
                <w:sz w:val="22"/>
                <w:szCs w:val="22"/>
                <w:lang w:eastAsia="vi-VN"/>
              </w:rPr>
              <w:t>9,24</w:t>
            </w:r>
          </w:p>
        </w:tc>
      </w:tr>
      <w:tr w:rsidR="000E048C" w:rsidRPr="000E048C" w:rsidTr="00A504DB">
        <w:trPr>
          <w:cantSplit/>
        </w:trPr>
        <w:tc>
          <w:tcPr>
            <w:tcW w:w="2339" w:type="pct"/>
            <w:vAlign w:val="center"/>
          </w:tcPr>
          <w:p w:rsidR="000E048C" w:rsidRPr="000E048C" w:rsidRDefault="000E048C" w:rsidP="000E048C">
            <w:pPr>
              <w:spacing w:after="0" w:line="240" w:lineRule="auto"/>
              <w:rPr>
                <w:rFonts w:eastAsia="Times New Roman"/>
                <w:sz w:val="22"/>
                <w:szCs w:val="22"/>
                <w:lang w:val="pt-BR" w:eastAsia="vi-VN"/>
              </w:rPr>
            </w:pPr>
            <w:r w:rsidRPr="000E048C">
              <w:rPr>
                <w:rFonts w:eastAsia="Times New Roman"/>
                <w:sz w:val="22"/>
                <w:szCs w:val="22"/>
                <w:lang w:val="pt-BR" w:eastAsia="vi-VN"/>
              </w:rPr>
              <w:t>Trung bình</w:t>
            </w:r>
          </w:p>
        </w:tc>
        <w:tc>
          <w:tcPr>
            <w:tcW w:w="1452" w:type="pct"/>
            <w:vAlign w:val="center"/>
          </w:tcPr>
          <w:p w:rsidR="000E048C" w:rsidRPr="000E048C" w:rsidRDefault="000E048C" w:rsidP="000E048C">
            <w:pPr>
              <w:spacing w:after="0" w:line="240" w:lineRule="auto"/>
              <w:rPr>
                <w:rFonts w:eastAsia="Times New Roman"/>
                <w:sz w:val="22"/>
                <w:szCs w:val="22"/>
                <w:lang w:eastAsia="vi-VN"/>
              </w:rPr>
            </w:pPr>
            <w:r w:rsidRPr="000E048C">
              <w:rPr>
                <w:rFonts w:eastAsia="Times New Roman"/>
                <w:sz w:val="22"/>
                <w:szCs w:val="22"/>
                <w:lang w:eastAsia="vi-VN"/>
              </w:rPr>
              <w:t>49</w:t>
            </w:r>
          </w:p>
        </w:tc>
        <w:tc>
          <w:tcPr>
            <w:tcW w:w="1209" w:type="pct"/>
            <w:vAlign w:val="center"/>
          </w:tcPr>
          <w:p w:rsidR="000E048C" w:rsidRPr="000E048C" w:rsidRDefault="000E048C" w:rsidP="000E048C">
            <w:pPr>
              <w:spacing w:after="0" w:line="240" w:lineRule="auto"/>
              <w:rPr>
                <w:rFonts w:eastAsia="Times New Roman"/>
                <w:sz w:val="22"/>
                <w:szCs w:val="22"/>
                <w:lang w:eastAsia="vi-VN"/>
              </w:rPr>
            </w:pPr>
            <w:r w:rsidRPr="000E048C">
              <w:rPr>
                <w:rFonts w:eastAsia="Times New Roman"/>
                <w:sz w:val="22"/>
                <w:szCs w:val="22"/>
                <w:lang w:eastAsia="vi-VN"/>
              </w:rPr>
              <w:t>75,38</w:t>
            </w:r>
          </w:p>
        </w:tc>
      </w:tr>
      <w:tr w:rsidR="000E048C" w:rsidRPr="000E048C" w:rsidTr="00A504DB">
        <w:trPr>
          <w:cantSplit/>
        </w:trPr>
        <w:tc>
          <w:tcPr>
            <w:tcW w:w="2339" w:type="pct"/>
            <w:vAlign w:val="center"/>
          </w:tcPr>
          <w:p w:rsidR="000E048C" w:rsidRPr="000E048C" w:rsidRDefault="000E048C" w:rsidP="000E048C">
            <w:pPr>
              <w:spacing w:after="0" w:line="240" w:lineRule="auto"/>
              <w:rPr>
                <w:rFonts w:eastAsia="Times New Roman"/>
                <w:sz w:val="22"/>
                <w:szCs w:val="22"/>
                <w:lang w:val="pt-BR" w:eastAsia="vi-VN"/>
              </w:rPr>
            </w:pPr>
            <w:r w:rsidRPr="000E048C">
              <w:rPr>
                <w:rFonts w:eastAsia="Times New Roman"/>
                <w:sz w:val="22"/>
                <w:szCs w:val="22"/>
                <w:lang w:val="pt-BR" w:eastAsia="vi-VN"/>
              </w:rPr>
              <w:t>Nặng</w:t>
            </w:r>
          </w:p>
        </w:tc>
        <w:tc>
          <w:tcPr>
            <w:tcW w:w="1452" w:type="pct"/>
            <w:vAlign w:val="center"/>
          </w:tcPr>
          <w:p w:rsidR="000E048C" w:rsidRPr="000E048C" w:rsidRDefault="000E048C" w:rsidP="000E048C">
            <w:pPr>
              <w:spacing w:after="0" w:line="240" w:lineRule="auto"/>
              <w:rPr>
                <w:rFonts w:eastAsia="Times New Roman"/>
                <w:sz w:val="22"/>
                <w:szCs w:val="22"/>
                <w:lang w:eastAsia="vi-VN"/>
              </w:rPr>
            </w:pPr>
            <w:r w:rsidRPr="000E048C">
              <w:rPr>
                <w:rFonts w:eastAsia="Times New Roman"/>
                <w:sz w:val="22"/>
                <w:szCs w:val="22"/>
                <w:lang w:eastAsia="vi-VN"/>
              </w:rPr>
              <w:t>10</w:t>
            </w:r>
          </w:p>
        </w:tc>
        <w:tc>
          <w:tcPr>
            <w:tcW w:w="1209" w:type="pct"/>
            <w:vAlign w:val="center"/>
          </w:tcPr>
          <w:p w:rsidR="000E048C" w:rsidRPr="000E048C" w:rsidRDefault="000E048C" w:rsidP="000E048C">
            <w:pPr>
              <w:spacing w:after="0" w:line="240" w:lineRule="auto"/>
              <w:rPr>
                <w:rFonts w:eastAsia="Times New Roman"/>
                <w:sz w:val="22"/>
                <w:szCs w:val="22"/>
                <w:lang w:eastAsia="vi-VN"/>
              </w:rPr>
            </w:pPr>
            <w:r w:rsidRPr="000E048C">
              <w:rPr>
                <w:rFonts w:eastAsia="Times New Roman"/>
                <w:sz w:val="22"/>
                <w:szCs w:val="22"/>
                <w:lang w:eastAsia="vi-VN"/>
              </w:rPr>
              <w:t>15,38</w:t>
            </w:r>
          </w:p>
        </w:tc>
      </w:tr>
    </w:tbl>
    <w:p w:rsidR="000E048C" w:rsidRDefault="00DA2CE7" w:rsidP="00981295">
      <w:pPr>
        <w:pStyle w:val="A20"/>
        <w:spacing w:line="240" w:lineRule="auto"/>
        <w:ind w:firstLine="426"/>
        <w:outlineLvl w:val="9"/>
        <w:rPr>
          <w:b w:val="0"/>
          <w:i w:val="0"/>
          <w:sz w:val="22"/>
          <w:szCs w:val="22"/>
          <w:lang w:val="en-US"/>
        </w:rPr>
      </w:pPr>
      <w:r>
        <w:rPr>
          <w:bCs/>
          <w:i w:val="0"/>
          <w:sz w:val="22"/>
          <w:szCs w:val="22"/>
          <w:lang w:val="en-AU"/>
        </w:rPr>
        <w:lastRenderedPageBreak/>
        <w:t xml:space="preserve">   </w:t>
      </w:r>
      <w:r w:rsidR="000E048C" w:rsidRPr="000E048C">
        <w:rPr>
          <w:bCs/>
          <w:i w:val="0"/>
          <w:sz w:val="22"/>
          <w:szCs w:val="22"/>
          <w:lang w:val="en-AU"/>
        </w:rPr>
        <w:t>Nhận xét:</w:t>
      </w:r>
      <w:r w:rsidR="000E048C">
        <w:rPr>
          <w:bCs/>
          <w:i w:val="0"/>
          <w:sz w:val="22"/>
          <w:szCs w:val="22"/>
          <w:lang w:val="en-AU"/>
        </w:rPr>
        <w:t xml:space="preserve"> </w:t>
      </w:r>
      <w:r w:rsidR="000E048C" w:rsidRPr="000E048C">
        <w:rPr>
          <w:b w:val="0"/>
          <w:i w:val="0"/>
          <w:sz w:val="22"/>
          <w:szCs w:val="22"/>
          <w:lang w:val="en-AU"/>
        </w:rPr>
        <w:t xml:space="preserve">Có </w:t>
      </w:r>
      <w:r w:rsidR="000E048C" w:rsidRPr="000E048C">
        <w:rPr>
          <w:b w:val="0"/>
          <w:i w:val="0"/>
          <w:sz w:val="22"/>
          <w:szCs w:val="22"/>
        </w:rPr>
        <w:t>63,08%</w:t>
      </w:r>
      <w:r w:rsidR="000E048C" w:rsidRPr="000E048C">
        <w:rPr>
          <w:b w:val="0"/>
          <w:i w:val="0"/>
          <w:sz w:val="22"/>
          <w:szCs w:val="22"/>
          <w:lang w:val="en-US"/>
        </w:rPr>
        <w:t xml:space="preserve"> </w:t>
      </w:r>
      <w:r w:rsidR="000E048C" w:rsidRPr="000E048C">
        <w:rPr>
          <w:b w:val="0"/>
          <w:i w:val="0"/>
          <w:sz w:val="22"/>
          <w:szCs w:val="22"/>
          <w:lang w:val="en-AU"/>
        </w:rPr>
        <w:t>BN không có đợt cấp nhập viện trong năm gần nhất</w:t>
      </w:r>
      <w:r w:rsidR="000E048C" w:rsidRPr="000E048C">
        <w:rPr>
          <w:b w:val="0"/>
          <w:i w:val="0"/>
          <w:sz w:val="22"/>
          <w:szCs w:val="22"/>
        </w:rPr>
        <w:t>, 26,15% BN có 1 đợt cấp và 10,77%</w:t>
      </w:r>
      <w:r w:rsidR="000E048C" w:rsidRPr="000E048C">
        <w:rPr>
          <w:b w:val="0"/>
          <w:i w:val="0"/>
          <w:sz w:val="22"/>
          <w:szCs w:val="22"/>
          <w:lang w:val="en-US"/>
        </w:rPr>
        <w:t xml:space="preserve"> BN</w:t>
      </w:r>
      <w:r w:rsidR="000E048C" w:rsidRPr="000E048C">
        <w:rPr>
          <w:b w:val="0"/>
          <w:i w:val="0"/>
          <w:sz w:val="22"/>
          <w:szCs w:val="22"/>
        </w:rPr>
        <w:t xml:space="preserve"> có từ 2 đợt cấp trở lên</w:t>
      </w:r>
      <w:r w:rsidR="000E048C" w:rsidRPr="000E048C">
        <w:rPr>
          <w:b w:val="0"/>
          <w:i w:val="0"/>
          <w:sz w:val="22"/>
          <w:szCs w:val="22"/>
          <w:lang w:val="en-US"/>
        </w:rPr>
        <w:t>.</w:t>
      </w:r>
    </w:p>
    <w:p w:rsidR="00872865" w:rsidRPr="00872865" w:rsidRDefault="00872865" w:rsidP="000E048C">
      <w:pPr>
        <w:pStyle w:val="A20"/>
        <w:spacing w:line="240" w:lineRule="auto"/>
        <w:ind w:firstLine="0"/>
        <w:outlineLvl w:val="9"/>
        <w:rPr>
          <w:sz w:val="22"/>
          <w:szCs w:val="22"/>
        </w:rPr>
      </w:pPr>
      <w:r w:rsidRPr="00872865">
        <w:rPr>
          <w:i w:val="0"/>
          <w:sz w:val="22"/>
          <w:szCs w:val="22"/>
          <w:lang w:val="en-US"/>
        </w:rPr>
        <w:t>3.1.2. Đặc điểm cận lâm sàng</w:t>
      </w:r>
    </w:p>
    <w:p w:rsidR="000E048C" w:rsidRPr="000E048C" w:rsidRDefault="000E048C" w:rsidP="00981295">
      <w:pPr>
        <w:pStyle w:val="abang"/>
        <w:spacing w:before="0" w:after="0" w:line="240" w:lineRule="auto"/>
        <w:ind w:firstLine="567"/>
        <w:jc w:val="both"/>
        <w:rPr>
          <w:sz w:val="22"/>
          <w:szCs w:val="22"/>
        </w:rPr>
      </w:pPr>
      <w:bookmarkStart w:id="30" w:name="_Toc208139367"/>
      <w:r w:rsidRPr="000E048C">
        <w:rPr>
          <w:sz w:val="22"/>
          <w:szCs w:val="22"/>
        </w:rPr>
        <w:t>Bảng 3.</w:t>
      </w:r>
      <w:r w:rsidRPr="000E048C">
        <w:rPr>
          <w:sz w:val="22"/>
          <w:szCs w:val="22"/>
        </w:rPr>
        <w:fldChar w:fldCharType="begin"/>
      </w:r>
      <w:r w:rsidRPr="000E048C">
        <w:rPr>
          <w:sz w:val="22"/>
          <w:szCs w:val="22"/>
        </w:rPr>
        <w:instrText xml:space="preserve"> SEQ Bảng_3. \* ARABIC </w:instrText>
      </w:r>
      <w:r w:rsidRPr="000E048C">
        <w:rPr>
          <w:sz w:val="22"/>
          <w:szCs w:val="22"/>
        </w:rPr>
        <w:fldChar w:fldCharType="separate"/>
      </w:r>
      <w:r w:rsidR="00F448B7">
        <w:rPr>
          <w:sz w:val="22"/>
          <w:szCs w:val="22"/>
        </w:rPr>
        <w:t>3</w:t>
      </w:r>
      <w:r w:rsidRPr="000E048C">
        <w:rPr>
          <w:sz w:val="22"/>
          <w:szCs w:val="22"/>
        </w:rPr>
        <w:fldChar w:fldCharType="end"/>
      </w:r>
      <w:r w:rsidRPr="000E048C">
        <w:rPr>
          <w:sz w:val="22"/>
          <w:szCs w:val="22"/>
        </w:rPr>
        <w:t xml:space="preserve">. Đặc điểm </w:t>
      </w:r>
      <w:r w:rsidR="00981295">
        <w:rPr>
          <w:sz w:val="22"/>
          <w:szCs w:val="22"/>
        </w:rPr>
        <w:t xml:space="preserve">công thức </w:t>
      </w:r>
      <w:r w:rsidRPr="000E048C">
        <w:rPr>
          <w:sz w:val="22"/>
          <w:szCs w:val="22"/>
        </w:rPr>
        <w:t>máu và CRP</w:t>
      </w:r>
      <w:bookmarkEnd w:id="30"/>
      <w:r w:rsidRPr="000E048C">
        <w:rPr>
          <w:sz w:val="22"/>
          <w:szCs w:val="22"/>
        </w:rPr>
        <w:t xml:space="preserve"> huyết tương trong đợt cấp</w:t>
      </w:r>
    </w:p>
    <w:tbl>
      <w:tblPr>
        <w:tblStyle w:val="TableGrid"/>
        <w:tblW w:w="5000" w:type="pct"/>
        <w:tblLook w:val="04A0" w:firstRow="1" w:lastRow="0" w:firstColumn="1" w:lastColumn="0" w:noHBand="0" w:noVBand="1"/>
      </w:tblPr>
      <w:tblGrid>
        <w:gridCol w:w="1105"/>
        <w:gridCol w:w="2365"/>
        <w:gridCol w:w="1460"/>
        <w:gridCol w:w="1439"/>
      </w:tblGrid>
      <w:tr w:rsidR="000E048C" w:rsidRPr="000E048C" w:rsidTr="000E048C">
        <w:trPr>
          <w:trHeight w:val="476"/>
        </w:trPr>
        <w:tc>
          <w:tcPr>
            <w:tcW w:w="2724" w:type="pct"/>
            <w:gridSpan w:val="2"/>
            <w:vAlign w:val="center"/>
          </w:tcPr>
          <w:p w:rsidR="000E048C" w:rsidRPr="000E048C" w:rsidRDefault="000E048C" w:rsidP="000E048C">
            <w:pPr>
              <w:tabs>
                <w:tab w:val="left" w:pos="800"/>
              </w:tabs>
              <w:spacing w:after="0" w:line="240" w:lineRule="auto"/>
              <w:rPr>
                <w:rFonts w:eastAsia="Times New Roman"/>
                <w:b/>
                <w:bCs/>
                <w:sz w:val="22"/>
                <w:szCs w:val="22"/>
                <w:lang w:val="pt-BR" w:eastAsia="vi-VN"/>
              </w:rPr>
            </w:pPr>
            <w:r w:rsidRPr="000E048C">
              <w:rPr>
                <w:rFonts w:eastAsia="Times New Roman"/>
                <w:b/>
                <w:bCs/>
                <w:sz w:val="22"/>
                <w:szCs w:val="22"/>
                <w:lang w:val="pt-BR" w:eastAsia="vi-VN"/>
              </w:rPr>
              <w:t>Đặc điểm</w:t>
            </w:r>
          </w:p>
        </w:tc>
        <w:tc>
          <w:tcPr>
            <w:tcW w:w="1146" w:type="pct"/>
            <w:vAlign w:val="center"/>
          </w:tcPr>
          <w:p w:rsidR="000E048C" w:rsidRPr="000E048C" w:rsidRDefault="000E048C" w:rsidP="000E048C">
            <w:pPr>
              <w:spacing w:after="0" w:line="240" w:lineRule="auto"/>
              <w:jc w:val="center"/>
              <w:rPr>
                <w:rFonts w:eastAsia="Times New Roman"/>
                <w:b/>
                <w:bCs/>
                <w:sz w:val="22"/>
                <w:szCs w:val="22"/>
                <w:lang w:val="pt-BR" w:eastAsia="vi-VN"/>
              </w:rPr>
            </w:pPr>
            <w:r w:rsidRPr="000E048C">
              <w:rPr>
                <w:rFonts w:eastAsia="Times New Roman"/>
                <w:b/>
                <w:bCs/>
                <w:sz w:val="22"/>
                <w:szCs w:val="22"/>
                <w:lang w:val="pt-BR" w:eastAsia="vi-VN"/>
              </w:rPr>
              <w:t>Số lượng</w:t>
            </w:r>
          </w:p>
          <w:p w:rsidR="000E048C" w:rsidRPr="000E048C" w:rsidRDefault="000E048C" w:rsidP="000E048C">
            <w:pPr>
              <w:spacing w:after="0" w:line="240" w:lineRule="auto"/>
              <w:jc w:val="center"/>
              <w:rPr>
                <w:rFonts w:eastAsia="Times New Roman"/>
                <w:b/>
                <w:bCs/>
                <w:sz w:val="22"/>
                <w:szCs w:val="22"/>
                <w:lang w:val="pt-BR" w:eastAsia="vi-VN"/>
              </w:rPr>
            </w:pPr>
            <w:r w:rsidRPr="000E048C">
              <w:rPr>
                <w:rFonts w:eastAsia="Times New Roman"/>
                <w:b/>
                <w:bCs/>
                <w:sz w:val="22"/>
                <w:szCs w:val="22"/>
                <w:lang w:val="pt-BR" w:eastAsia="vi-VN"/>
              </w:rPr>
              <w:t xml:space="preserve">(n = </w:t>
            </w:r>
            <w:r w:rsidRPr="000E048C">
              <w:rPr>
                <w:rFonts w:eastAsia="Times New Roman"/>
                <w:b/>
                <w:bCs/>
                <w:sz w:val="22"/>
                <w:szCs w:val="22"/>
                <w:lang w:eastAsia="vi-VN"/>
              </w:rPr>
              <w:t>65</w:t>
            </w:r>
            <w:r w:rsidRPr="000E048C">
              <w:rPr>
                <w:rFonts w:eastAsia="Times New Roman"/>
                <w:b/>
                <w:bCs/>
                <w:sz w:val="22"/>
                <w:szCs w:val="22"/>
                <w:lang w:val="pt-BR" w:eastAsia="vi-VN"/>
              </w:rPr>
              <w:t>)</w:t>
            </w:r>
          </w:p>
        </w:tc>
        <w:tc>
          <w:tcPr>
            <w:tcW w:w="1130" w:type="pct"/>
            <w:vAlign w:val="center"/>
          </w:tcPr>
          <w:p w:rsidR="000E048C" w:rsidRPr="000E048C" w:rsidRDefault="000E048C" w:rsidP="000E048C">
            <w:pPr>
              <w:spacing w:after="0" w:line="240" w:lineRule="auto"/>
              <w:jc w:val="center"/>
              <w:rPr>
                <w:rFonts w:eastAsia="Times New Roman"/>
                <w:b/>
                <w:bCs/>
                <w:sz w:val="22"/>
                <w:szCs w:val="22"/>
                <w:lang w:val="pt-BR" w:eastAsia="vi-VN"/>
              </w:rPr>
            </w:pPr>
            <w:r w:rsidRPr="000E048C">
              <w:rPr>
                <w:rFonts w:eastAsia="Times New Roman"/>
                <w:b/>
                <w:bCs/>
                <w:sz w:val="22"/>
                <w:szCs w:val="22"/>
                <w:lang w:val="pt-BR" w:eastAsia="vi-VN"/>
              </w:rPr>
              <w:t>Tỷ lệ (%)</w:t>
            </w:r>
          </w:p>
        </w:tc>
      </w:tr>
      <w:tr w:rsidR="000E048C" w:rsidRPr="000E048C" w:rsidTr="000E048C">
        <w:trPr>
          <w:trHeight w:val="413"/>
        </w:trPr>
        <w:tc>
          <w:tcPr>
            <w:tcW w:w="867" w:type="pct"/>
            <w:vMerge w:val="restart"/>
            <w:vAlign w:val="center"/>
          </w:tcPr>
          <w:p w:rsidR="000E048C" w:rsidRPr="000E048C" w:rsidRDefault="000E048C" w:rsidP="000E048C">
            <w:pPr>
              <w:spacing w:after="0" w:line="240" w:lineRule="auto"/>
              <w:rPr>
                <w:rFonts w:eastAsia="Times New Roman"/>
                <w:b/>
                <w:bCs/>
                <w:sz w:val="22"/>
                <w:szCs w:val="22"/>
                <w:lang w:val="pt-BR" w:eastAsia="vi-VN"/>
              </w:rPr>
            </w:pPr>
            <w:r w:rsidRPr="000E048C">
              <w:rPr>
                <w:rFonts w:eastAsia="Times New Roman"/>
                <w:b/>
                <w:bCs/>
                <w:sz w:val="22"/>
                <w:szCs w:val="22"/>
                <w:lang w:val="pt-BR" w:eastAsia="vi-VN"/>
              </w:rPr>
              <w:t>Số lượng bạch cầu</w:t>
            </w:r>
          </w:p>
        </w:tc>
        <w:tc>
          <w:tcPr>
            <w:tcW w:w="1857" w:type="pct"/>
            <w:vAlign w:val="center"/>
          </w:tcPr>
          <w:p w:rsidR="000E048C" w:rsidRPr="000E048C" w:rsidRDefault="00D844CB" w:rsidP="000E048C">
            <w:pPr>
              <w:spacing w:after="0" w:line="240" w:lineRule="auto"/>
              <w:rPr>
                <w:rFonts w:eastAsia="Times New Roman"/>
                <w:bCs/>
                <w:iCs/>
                <w:sz w:val="22"/>
                <w:szCs w:val="22"/>
                <w:lang w:val="pt-BR" w:eastAsia="vi-VN"/>
              </w:rPr>
            </w:pPr>
            <m:oMath>
              <m:bar>
                <m:barPr>
                  <m:pos m:val="top"/>
                  <m:ctrlPr>
                    <w:rPr>
                      <w:rFonts w:ascii="Cambria Math" w:eastAsia="Times New Roman" w:hAnsi="Cambria Math"/>
                      <w:bCs/>
                      <w:iCs/>
                      <w:sz w:val="22"/>
                      <w:szCs w:val="22"/>
                      <w:lang w:eastAsia="vi-VN"/>
                    </w:rPr>
                  </m:ctrlPr>
                </m:barPr>
                <m:e>
                  <m:r>
                    <m:rPr>
                      <m:nor/>
                    </m:rPr>
                    <w:rPr>
                      <w:rFonts w:eastAsia="Times New Roman"/>
                      <w:i/>
                      <w:sz w:val="22"/>
                      <w:szCs w:val="22"/>
                      <w:lang w:eastAsia="vi-VN"/>
                    </w:rPr>
                    <m:t>X</m:t>
                  </m:r>
                </m:e>
              </m:bar>
            </m:oMath>
            <w:r w:rsidR="000E048C" w:rsidRPr="000E048C">
              <w:rPr>
                <w:rFonts w:eastAsia="Times New Roman"/>
                <w:bCs/>
                <w:iCs/>
                <w:color w:val="000000"/>
                <w:sz w:val="22"/>
                <w:szCs w:val="22"/>
                <w:lang w:eastAsia="vi-VN"/>
              </w:rPr>
              <w:t xml:space="preserve"> ± SD (Min – Max)</w:t>
            </w:r>
          </w:p>
        </w:tc>
        <w:tc>
          <w:tcPr>
            <w:tcW w:w="2276" w:type="pct"/>
            <w:gridSpan w:val="2"/>
            <w:vAlign w:val="center"/>
          </w:tcPr>
          <w:p w:rsidR="000E048C" w:rsidRPr="000E048C" w:rsidRDefault="000E048C" w:rsidP="000E048C">
            <w:pPr>
              <w:spacing w:after="0" w:line="240" w:lineRule="auto"/>
              <w:rPr>
                <w:rFonts w:eastAsia="Times New Roman"/>
                <w:iCs/>
                <w:sz w:val="22"/>
                <w:szCs w:val="22"/>
                <w:lang w:val="en-AU" w:eastAsia="vi-VN"/>
              </w:rPr>
            </w:pPr>
            <w:r w:rsidRPr="000E048C">
              <w:rPr>
                <w:rFonts w:eastAsia="Times New Roman"/>
                <w:iCs/>
                <w:sz w:val="22"/>
                <w:szCs w:val="22"/>
                <w:lang w:eastAsia="vi-VN"/>
              </w:rPr>
              <w:t xml:space="preserve">10,16 </w:t>
            </w:r>
            <w:r w:rsidRPr="000E048C">
              <w:rPr>
                <w:rFonts w:eastAsia="Times New Roman"/>
                <w:bCs/>
                <w:iCs/>
                <w:color w:val="000000"/>
                <w:sz w:val="22"/>
                <w:szCs w:val="22"/>
                <w:lang w:eastAsia="vi-VN"/>
              </w:rPr>
              <w:t>± 4,46 (5,4 – 23,5)</w:t>
            </w:r>
          </w:p>
        </w:tc>
      </w:tr>
      <w:tr w:rsidR="000E048C" w:rsidRPr="000E048C" w:rsidTr="000E048C">
        <w:trPr>
          <w:trHeight w:val="341"/>
        </w:trPr>
        <w:tc>
          <w:tcPr>
            <w:tcW w:w="867" w:type="pct"/>
            <w:vMerge/>
            <w:vAlign w:val="center"/>
          </w:tcPr>
          <w:p w:rsidR="000E048C" w:rsidRPr="000E048C" w:rsidRDefault="000E048C" w:rsidP="000E048C">
            <w:pPr>
              <w:spacing w:after="0" w:line="240" w:lineRule="auto"/>
              <w:rPr>
                <w:rFonts w:eastAsia="Times New Roman"/>
                <w:sz w:val="22"/>
                <w:szCs w:val="22"/>
                <w:lang w:val="pt-BR" w:eastAsia="vi-VN"/>
              </w:rPr>
            </w:pPr>
          </w:p>
        </w:tc>
        <w:tc>
          <w:tcPr>
            <w:tcW w:w="1857" w:type="pct"/>
            <w:vAlign w:val="center"/>
          </w:tcPr>
          <w:p w:rsidR="000E048C" w:rsidRPr="000E048C" w:rsidRDefault="000E048C" w:rsidP="000E048C">
            <w:pPr>
              <w:spacing w:after="0" w:line="240" w:lineRule="auto"/>
              <w:rPr>
                <w:rFonts w:eastAsia="Times New Roman"/>
                <w:sz w:val="22"/>
                <w:szCs w:val="22"/>
                <w:lang w:val="pt-BR" w:eastAsia="vi-VN"/>
              </w:rPr>
            </w:pPr>
            <w:r w:rsidRPr="000E048C">
              <w:rPr>
                <w:rFonts w:eastAsia="Times New Roman"/>
                <w:sz w:val="22"/>
                <w:szCs w:val="22"/>
                <w:lang w:val="pt-BR" w:eastAsia="vi-VN"/>
              </w:rPr>
              <w:t>Bình thường; n (%)</w:t>
            </w:r>
          </w:p>
        </w:tc>
        <w:tc>
          <w:tcPr>
            <w:tcW w:w="1146" w:type="pct"/>
            <w:vAlign w:val="center"/>
          </w:tcPr>
          <w:p w:rsidR="000E048C" w:rsidRPr="000E048C" w:rsidRDefault="000E048C" w:rsidP="000E048C">
            <w:pPr>
              <w:spacing w:after="0" w:line="240" w:lineRule="auto"/>
              <w:rPr>
                <w:rFonts w:eastAsia="Times New Roman"/>
                <w:sz w:val="22"/>
                <w:szCs w:val="22"/>
                <w:lang w:eastAsia="vi-VN"/>
              </w:rPr>
            </w:pPr>
            <w:r w:rsidRPr="000E048C">
              <w:rPr>
                <w:rFonts w:eastAsia="Times New Roman"/>
                <w:sz w:val="22"/>
                <w:szCs w:val="22"/>
                <w:lang w:eastAsia="vi-VN"/>
              </w:rPr>
              <w:t>45</w:t>
            </w:r>
          </w:p>
        </w:tc>
        <w:tc>
          <w:tcPr>
            <w:tcW w:w="1130" w:type="pct"/>
            <w:vAlign w:val="center"/>
          </w:tcPr>
          <w:p w:rsidR="000E048C" w:rsidRPr="000E048C" w:rsidRDefault="000E048C" w:rsidP="000E048C">
            <w:pPr>
              <w:spacing w:after="0" w:line="240" w:lineRule="auto"/>
              <w:rPr>
                <w:rFonts w:eastAsia="Times New Roman"/>
                <w:sz w:val="22"/>
                <w:szCs w:val="22"/>
                <w:lang w:eastAsia="vi-VN"/>
              </w:rPr>
            </w:pPr>
            <w:r w:rsidRPr="000E048C">
              <w:rPr>
                <w:rFonts w:eastAsia="Times New Roman"/>
                <w:sz w:val="22"/>
                <w:szCs w:val="22"/>
                <w:lang w:eastAsia="vi-VN"/>
              </w:rPr>
              <w:t>69,23</w:t>
            </w:r>
          </w:p>
        </w:tc>
      </w:tr>
      <w:tr w:rsidR="000E048C" w:rsidRPr="000E048C" w:rsidTr="000E048C">
        <w:trPr>
          <w:trHeight w:val="269"/>
        </w:trPr>
        <w:tc>
          <w:tcPr>
            <w:tcW w:w="867" w:type="pct"/>
            <w:vMerge/>
            <w:vAlign w:val="center"/>
          </w:tcPr>
          <w:p w:rsidR="000E048C" w:rsidRPr="000E048C" w:rsidRDefault="000E048C" w:rsidP="000E048C">
            <w:pPr>
              <w:spacing w:after="0" w:line="240" w:lineRule="auto"/>
              <w:rPr>
                <w:rFonts w:eastAsia="Times New Roman"/>
                <w:sz w:val="22"/>
                <w:szCs w:val="22"/>
                <w:lang w:val="pt-BR" w:eastAsia="vi-VN"/>
              </w:rPr>
            </w:pPr>
          </w:p>
        </w:tc>
        <w:tc>
          <w:tcPr>
            <w:tcW w:w="1857" w:type="pct"/>
            <w:vAlign w:val="center"/>
          </w:tcPr>
          <w:p w:rsidR="000E048C" w:rsidRPr="000E048C" w:rsidRDefault="000E048C" w:rsidP="000E048C">
            <w:pPr>
              <w:spacing w:after="0" w:line="240" w:lineRule="auto"/>
              <w:rPr>
                <w:rFonts w:eastAsia="Times New Roman"/>
                <w:sz w:val="22"/>
                <w:szCs w:val="22"/>
                <w:lang w:val="pt-BR" w:eastAsia="vi-VN"/>
              </w:rPr>
            </w:pPr>
            <w:r w:rsidRPr="000E048C">
              <w:rPr>
                <w:rFonts w:eastAsia="Times New Roman"/>
                <w:sz w:val="22"/>
                <w:szCs w:val="22"/>
                <w:lang w:val="pt-BR" w:eastAsia="vi-VN"/>
              </w:rPr>
              <w:t>Tăng; n (%)</w:t>
            </w:r>
          </w:p>
        </w:tc>
        <w:tc>
          <w:tcPr>
            <w:tcW w:w="1146" w:type="pct"/>
            <w:vAlign w:val="center"/>
          </w:tcPr>
          <w:p w:rsidR="000E048C" w:rsidRPr="000E048C" w:rsidRDefault="000E048C" w:rsidP="000E048C">
            <w:pPr>
              <w:spacing w:after="0" w:line="240" w:lineRule="auto"/>
              <w:rPr>
                <w:rFonts w:eastAsia="Times New Roman"/>
                <w:sz w:val="22"/>
                <w:szCs w:val="22"/>
                <w:lang w:eastAsia="vi-VN"/>
              </w:rPr>
            </w:pPr>
            <w:r w:rsidRPr="000E048C">
              <w:rPr>
                <w:rFonts w:eastAsia="Times New Roman"/>
                <w:sz w:val="22"/>
                <w:szCs w:val="22"/>
                <w:lang w:eastAsia="vi-VN"/>
              </w:rPr>
              <w:t>20</w:t>
            </w:r>
          </w:p>
        </w:tc>
        <w:tc>
          <w:tcPr>
            <w:tcW w:w="1130" w:type="pct"/>
            <w:vAlign w:val="center"/>
          </w:tcPr>
          <w:p w:rsidR="000E048C" w:rsidRPr="000E048C" w:rsidRDefault="000E048C" w:rsidP="000E048C">
            <w:pPr>
              <w:spacing w:after="0" w:line="240" w:lineRule="auto"/>
              <w:rPr>
                <w:rFonts w:eastAsia="Times New Roman"/>
                <w:sz w:val="22"/>
                <w:szCs w:val="22"/>
                <w:lang w:eastAsia="vi-VN"/>
              </w:rPr>
            </w:pPr>
            <w:r w:rsidRPr="000E048C">
              <w:rPr>
                <w:rFonts w:eastAsia="Times New Roman"/>
                <w:sz w:val="22"/>
                <w:szCs w:val="22"/>
                <w:lang w:eastAsia="vi-VN"/>
              </w:rPr>
              <w:t>30,77</w:t>
            </w:r>
          </w:p>
        </w:tc>
      </w:tr>
      <w:tr w:rsidR="000E048C" w:rsidRPr="000E048C" w:rsidTr="000E048C">
        <w:trPr>
          <w:trHeight w:val="251"/>
        </w:trPr>
        <w:tc>
          <w:tcPr>
            <w:tcW w:w="867" w:type="pct"/>
            <w:vMerge/>
            <w:vAlign w:val="center"/>
          </w:tcPr>
          <w:p w:rsidR="000E048C" w:rsidRPr="000E048C" w:rsidRDefault="000E048C" w:rsidP="000E048C">
            <w:pPr>
              <w:spacing w:after="0" w:line="240" w:lineRule="auto"/>
              <w:rPr>
                <w:rFonts w:eastAsia="Times New Roman"/>
                <w:sz w:val="22"/>
                <w:szCs w:val="22"/>
                <w:lang w:val="pt-BR" w:eastAsia="vi-VN"/>
              </w:rPr>
            </w:pPr>
          </w:p>
        </w:tc>
        <w:tc>
          <w:tcPr>
            <w:tcW w:w="1857" w:type="pct"/>
            <w:vAlign w:val="center"/>
          </w:tcPr>
          <w:p w:rsidR="000E048C" w:rsidRPr="000E048C" w:rsidRDefault="000E048C" w:rsidP="000E048C">
            <w:pPr>
              <w:spacing w:after="0" w:line="240" w:lineRule="auto"/>
              <w:rPr>
                <w:rFonts w:eastAsia="Times New Roman"/>
                <w:sz w:val="22"/>
                <w:szCs w:val="22"/>
                <w:lang w:val="pt-BR" w:eastAsia="vi-VN"/>
              </w:rPr>
            </w:pPr>
            <w:r w:rsidRPr="000E048C">
              <w:rPr>
                <w:rFonts w:eastAsia="Times New Roman"/>
                <w:sz w:val="22"/>
                <w:szCs w:val="22"/>
                <w:lang w:val="pt-BR" w:eastAsia="vi-VN"/>
              </w:rPr>
              <w:t>Giảm</w:t>
            </w:r>
          </w:p>
        </w:tc>
        <w:tc>
          <w:tcPr>
            <w:tcW w:w="1146" w:type="pct"/>
            <w:vAlign w:val="center"/>
          </w:tcPr>
          <w:p w:rsidR="000E048C" w:rsidRPr="000E048C" w:rsidRDefault="000E048C" w:rsidP="000E048C">
            <w:pPr>
              <w:spacing w:after="0" w:line="240" w:lineRule="auto"/>
              <w:rPr>
                <w:rFonts w:eastAsia="Times New Roman"/>
                <w:sz w:val="22"/>
                <w:szCs w:val="22"/>
                <w:lang w:eastAsia="vi-VN"/>
              </w:rPr>
            </w:pPr>
            <w:r w:rsidRPr="000E048C">
              <w:rPr>
                <w:rFonts w:eastAsia="Times New Roman"/>
                <w:sz w:val="22"/>
                <w:szCs w:val="22"/>
                <w:lang w:eastAsia="vi-VN"/>
              </w:rPr>
              <w:t>0</w:t>
            </w:r>
          </w:p>
        </w:tc>
        <w:tc>
          <w:tcPr>
            <w:tcW w:w="1130" w:type="pct"/>
            <w:vAlign w:val="center"/>
          </w:tcPr>
          <w:p w:rsidR="000E048C" w:rsidRPr="000E048C" w:rsidRDefault="000E048C" w:rsidP="000E048C">
            <w:pPr>
              <w:spacing w:after="0" w:line="240" w:lineRule="auto"/>
              <w:rPr>
                <w:rFonts w:eastAsia="Times New Roman"/>
                <w:sz w:val="22"/>
                <w:szCs w:val="22"/>
                <w:lang w:eastAsia="vi-VN"/>
              </w:rPr>
            </w:pPr>
            <w:r w:rsidRPr="000E048C">
              <w:rPr>
                <w:rFonts w:eastAsia="Times New Roman"/>
                <w:sz w:val="22"/>
                <w:szCs w:val="22"/>
                <w:lang w:eastAsia="vi-VN"/>
              </w:rPr>
              <w:t>0</w:t>
            </w:r>
          </w:p>
        </w:tc>
      </w:tr>
      <w:tr w:rsidR="000E048C" w:rsidRPr="000E048C" w:rsidTr="000E048C">
        <w:trPr>
          <w:trHeight w:val="350"/>
        </w:trPr>
        <w:tc>
          <w:tcPr>
            <w:tcW w:w="867" w:type="pct"/>
            <w:vMerge w:val="restart"/>
            <w:vAlign w:val="center"/>
          </w:tcPr>
          <w:p w:rsidR="000E048C" w:rsidRPr="000E048C" w:rsidRDefault="000E048C" w:rsidP="000E048C">
            <w:pPr>
              <w:spacing w:after="0" w:line="240" w:lineRule="auto"/>
              <w:rPr>
                <w:rFonts w:eastAsia="Times New Roman"/>
                <w:b/>
                <w:bCs/>
                <w:sz w:val="22"/>
                <w:szCs w:val="22"/>
                <w:lang w:val="pt-BR" w:eastAsia="vi-VN"/>
              </w:rPr>
            </w:pPr>
            <w:r w:rsidRPr="000E048C">
              <w:rPr>
                <w:rFonts w:eastAsia="Times New Roman"/>
                <w:b/>
                <w:bCs/>
                <w:sz w:val="22"/>
                <w:szCs w:val="22"/>
                <w:lang w:val="pt-BR" w:eastAsia="vi-VN"/>
              </w:rPr>
              <w:t>Bạch cầu đa nhân trung tính</w:t>
            </w:r>
          </w:p>
        </w:tc>
        <w:tc>
          <w:tcPr>
            <w:tcW w:w="1857" w:type="pct"/>
            <w:vAlign w:val="center"/>
          </w:tcPr>
          <w:p w:rsidR="000E048C" w:rsidRPr="000E048C" w:rsidRDefault="00D844CB" w:rsidP="000E048C">
            <w:pPr>
              <w:spacing w:after="0" w:line="240" w:lineRule="auto"/>
              <w:rPr>
                <w:rFonts w:eastAsia="Times New Roman"/>
                <w:bCs/>
                <w:iCs/>
                <w:color w:val="000000"/>
                <w:sz w:val="22"/>
                <w:szCs w:val="22"/>
                <w:lang w:eastAsia="vi-VN"/>
              </w:rPr>
            </w:pPr>
            <m:oMath>
              <m:bar>
                <m:barPr>
                  <m:pos m:val="top"/>
                  <m:ctrlPr>
                    <w:rPr>
                      <w:rFonts w:ascii="Cambria Math" w:eastAsia="Times New Roman" w:hAnsi="Cambria Math"/>
                      <w:bCs/>
                      <w:iCs/>
                      <w:sz w:val="22"/>
                      <w:szCs w:val="22"/>
                      <w:lang w:eastAsia="vi-VN"/>
                    </w:rPr>
                  </m:ctrlPr>
                </m:barPr>
                <m:e>
                  <m:r>
                    <m:rPr>
                      <m:nor/>
                    </m:rPr>
                    <w:rPr>
                      <w:rFonts w:eastAsia="Times New Roman"/>
                      <w:i/>
                      <w:sz w:val="22"/>
                      <w:szCs w:val="22"/>
                      <w:lang w:eastAsia="vi-VN"/>
                    </w:rPr>
                    <m:t>X</m:t>
                  </m:r>
                </m:e>
              </m:bar>
            </m:oMath>
            <w:r w:rsidR="000E048C" w:rsidRPr="000E048C">
              <w:rPr>
                <w:rFonts w:eastAsia="Times New Roman"/>
                <w:bCs/>
                <w:iCs/>
                <w:color w:val="000000"/>
                <w:sz w:val="22"/>
                <w:szCs w:val="22"/>
                <w:lang w:eastAsia="vi-VN"/>
              </w:rPr>
              <w:t xml:space="preserve"> ± SD (%)</w:t>
            </w:r>
            <w:r w:rsidR="000E048C">
              <w:rPr>
                <w:rFonts w:eastAsia="Times New Roman"/>
                <w:bCs/>
                <w:iCs/>
                <w:color w:val="000000"/>
                <w:sz w:val="22"/>
                <w:szCs w:val="22"/>
                <w:lang w:val="en-US" w:eastAsia="vi-VN"/>
              </w:rPr>
              <w:t xml:space="preserve"> </w:t>
            </w:r>
          </w:p>
        </w:tc>
        <w:tc>
          <w:tcPr>
            <w:tcW w:w="2276" w:type="pct"/>
            <w:gridSpan w:val="2"/>
            <w:vAlign w:val="center"/>
          </w:tcPr>
          <w:p w:rsidR="000E048C" w:rsidRPr="000E048C" w:rsidRDefault="000E048C" w:rsidP="000E048C">
            <w:pPr>
              <w:spacing w:after="0" w:line="240" w:lineRule="auto"/>
              <w:jc w:val="center"/>
              <w:rPr>
                <w:rFonts w:eastAsia="Times New Roman"/>
                <w:bCs/>
                <w:iCs/>
                <w:color w:val="000000"/>
                <w:sz w:val="22"/>
                <w:szCs w:val="22"/>
                <w:lang w:val="en-US" w:eastAsia="vi-VN"/>
              </w:rPr>
            </w:pPr>
            <w:r w:rsidRPr="000E048C">
              <w:rPr>
                <w:rFonts w:eastAsia="Times New Roman"/>
                <w:sz w:val="22"/>
                <w:szCs w:val="22"/>
                <w:lang w:val="pt-BR" w:eastAsia="vi-VN"/>
              </w:rPr>
              <w:t xml:space="preserve">65,15 </w:t>
            </w:r>
            <w:r>
              <w:rPr>
                <w:rFonts w:eastAsia="Times New Roman"/>
                <w:bCs/>
                <w:iCs/>
                <w:color w:val="000000"/>
                <w:sz w:val="22"/>
                <w:szCs w:val="22"/>
                <w:lang w:eastAsia="vi-VN"/>
              </w:rPr>
              <w:t>± 16,27</w:t>
            </w:r>
          </w:p>
        </w:tc>
      </w:tr>
      <w:tr w:rsidR="000E048C" w:rsidRPr="000E048C" w:rsidTr="000E048C">
        <w:trPr>
          <w:trHeight w:val="269"/>
        </w:trPr>
        <w:tc>
          <w:tcPr>
            <w:tcW w:w="867" w:type="pct"/>
            <w:vMerge/>
            <w:vAlign w:val="center"/>
          </w:tcPr>
          <w:p w:rsidR="000E048C" w:rsidRPr="000E048C" w:rsidRDefault="000E048C" w:rsidP="000E048C">
            <w:pPr>
              <w:spacing w:after="0" w:line="240" w:lineRule="auto"/>
              <w:rPr>
                <w:rFonts w:eastAsia="Times New Roman"/>
                <w:b/>
                <w:bCs/>
                <w:sz w:val="22"/>
                <w:szCs w:val="22"/>
                <w:lang w:val="pt-BR" w:eastAsia="vi-VN"/>
              </w:rPr>
            </w:pPr>
          </w:p>
        </w:tc>
        <w:tc>
          <w:tcPr>
            <w:tcW w:w="1857" w:type="pct"/>
            <w:vAlign w:val="center"/>
          </w:tcPr>
          <w:p w:rsidR="000E048C" w:rsidRPr="000E048C" w:rsidRDefault="000E048C" w:rsidP="000E048C">
            <w:pPr>
              <w:spacing w:after="0" w:line="240" w:lineRule="auto"/>
              <w:rPr>
                <w:rFonts w:eastAsia="Times New Roman"/>
                <w:sz w:val="22"/>
                <w:szCs w:val="22"/>
                <w:lang w:val="pt-BR" w:eastAsia="vi-VN"/>
              </w:rPr>
            </w:pPr>
            <w:r w:rsidRPr="000E048C">
              <w:rPr>
                <w:rFonts w:eastAsia="Times New Roman"/>
                <w:sz w:val="22"/>
                <w:szCs w:val="22"/>
                <w:lang w:val="pt-BR" w:eastAsia="vi-VN"/>
              </w:rPr>
              <w:t>Bình thường; n (%)</w:t>
            </w:r>
          </w:p>
        </w:tc>
        <w:tc>
          <w:tcPr>
            <w:tcW w:w="1146" w:type="pct"/>
            <w:vAlign w:val="center"/>
          </w:tcPr>
          <w:p w:rsidR="000E048C" w:rsidRPr="000E048C" w:rsidRDefault="000E048C" w:rsidP="000E048C">
            <w:pPr>
              <w:spacing w:after="0" w:line="240" w:lineRule="auto"/>
              <w:rPr>
                <w:rFonts w:eastAsia="Times New Roman"/>
                <w:sz w:val="22"/>
                <w:szCs w:val="22"/>
                <w:lang w:eastAsia="vi-VN"/>
              </w:rPr>
            </w:pPr>
            <w:r w:rsidRPr="000E048C">
              <w:rPr>
                <w:rFonts w:eastAsia="Times New Roman"/>
                <w:sz w:val="22"/>
                <w:szCs w:val="22"/>
                <w:lang w:eastAsia="vi-VN"/>
              </w:rPr>
              <w:t>19</w:t>
            </w:r>
          </w:p>
        </w:tc>
        <w:tc>
          <w:tcPr>
            <w:tcW w:w="1130" w:type="pct"/>
            <w:vAlign w:val="center"/>
          </w:tcPr>
          <w:p w:rsidR="000E048C" w:rsidRPr="000E048C" w:rsidRDefault="000E048C" w:rsidP="000E048C">
            <w:pPr>
              <w:spacing w:after="0" w:line="240" w:lineRule="auto"/>
              <w:rPr>
                <w:rFonts w:eastAsia="Times New Roman"/>
                <w:sz w:val="22"/>
                <w:szCs w:val="22"/>
                <w:lang w:eastAsia="vi-VN"/>
              </w:rPr>
            </w:pPr>
            <w:r w:rsidRPr="000E048C">
              <w:rPr>
                <w:rFonts w:eastAsia="Times New Roman"/>
                <w:sz w:val="22"/>
                <w:szCs w:val="22"/>
                <w:lang w:eastAsia="vi-VN"/>
              </w:rPr>
              <w:t>29,23</w:t>
            </w:r>
          </w:p>
        </w:tc>
      </w:tr>
      <w:tr w:rsidR="000E048C" w:rsidRPr="000E048C" w:rsidTr="000E048C">
        <w:trPr>
          <w:trHeight w:val="251"/>
        </w:trPr>
        <w:tc>
          <w:tcPr>
            <w:tcW w:w="867" w:type="pct"/>
            <w:vMerge/>
            <w:vAlign w:val="center"/>
          </w:tcPr>
          <w:p w:rsidR="000E048C" w:rsidRPr="000E048C" w:rsidRDefault="000E048C" w:rsidP="000E048C">
            <w:pPr>
              <w:spacing w:after="0" w:line="240" w:lineRule="auto"/>
              <w:rPr>
                <w:rFonts w:eastAsia="Times New Roman"/>
                <w:sz w:val="22"/>
                <w:szCs w:val="22"/>
                <w:lang w:val="pt-BR" w:eastAsia="vi-VN"/>
              </w:rPr>
            </w:pPr>
          </w:p>
        </w:tc>
        <w:tc>
          <w:tcPr>
            <w:tcW w:w="1857" w:type="pct"/>
            <w:vAlign w:val="center"/>
          </w:tcPr>
          <w:p w:rsidR="000E048C" w:rsidRPr="000E048C" w:rsidRDefault="000E048C" w:rsidP="000E048C">
            <w:pPr>
              <w:spacing w:after="0" w:line="240" w:lineRule="auto"/>
              <w:rPr>
                <w:rFonts w:eastAsia="Times New Roman"/>
                <w:sz w:val="22"/>
                <w:szCs w:val="22"/>
                <w:lang w:val="pt-BR" w:eastAsia="vi-VN"/>
              </w:rPr>
            </w:pPr>
            <w:r w:rsidRPr="000E048C">
              <w:rPr>
                <w:rFonts w:eastAsia="Times New Roman"/>
                <w:sz w:val="22"/>
                <w:szCs w:val="22"/>
                <w:lang w:val="pt-BR" w:eastAsia="vi-VN"/>
              </w:rPr>
              <w:t>Tăng; n (%)</w:t>
            </w:r>
          </w:p>
        </w:tc>
        <w:tc>
          <w:tcPr>
            <w:tcW w:w="1146" w:type="pct"/>
            <w:vAlign w:val="center"/>
          </w:tcPr>
          <w:p w:rsidR="000E048C" w:rsidRPr="000E048C" w:rsidRDefault="000E048C" w:rsidP="000E048C">
            <w:pPr>
              <w:spacing w:after="0" w:line="240" w:lineRule="auto"/>
              <w:rPr>
                <w:rFonts w:eastAsia="Times New Roman"/>
                <w:sz w:val="22"/>
                <w:szCs w:val="22"/>
                <w:lang w:eastAsia="vi-VN"/>
              </w:rPr>
            </w:pPr>
            <w:r w:rsidRPr="000E048C">
              <w:rPr>
                <w:rFonts w:eastAsia="Times New Roman"/>
                <w:sz w:val="22"/>
                <w:szCs w:val="22"/>
                <w:lang w:eastAsia="vi-VN"/>
              </w:rPr>
              <w:t>27</w:t>
            </w:r>
          </w:p>
        </w:tc>
        <w:tc>
          <w:tcPr>
            <w:tcW w:w="1130" w:type="pct"/>
            <w:vAlign w:val="center"/>
          </w:tcPr>
          <w:p w:rsidR="000E048C" w:rsidRPr="000E048C" w:rsidRDefault="000E048C" w:rsidP="000E048C">
            <w:pPr>
              <w:spacing w:after="0" w:line="240" w:lineRule="auto"/>
              <w:rPr>
                <w:rFonts w:eastAsia="Times New Roman"/>
                <w:sz w:val="22"/>
                <w:szCs w:val="22"/>
                <w:lang w:eastAsia="vi-VN"/>
              </w:rPr>
            </w:pPr>
            <w:r w:rsidRPr="000E048C">
              <w:rPr>
                <w:rFonts w:eastAsia="Times New Roman"/>
                <w:sz w:val="22"/>
                <w:szCs w:val="22"/>
                <w:lang w:eastAsia="vi-VN"/>
              </w:rPr>
              <w:t>41,54</w:t>
            </w:r>
          </w:p>
        </w:tc>
      </w:tr>
      <w:tr w:rsidR="000E048C" w:rsidRPr="000E048C" w:rsidTr="000E048C">
        <w:trPr>
          <w:trHeight w:val="260"/>
        </w:trPr>
        <w:tc>
          <w:tcPr>
            <w:tcW w:w="867" w:type="pct"/>
            <w:vMerge/>
            <w:vAlign w:val="center"/>
          </w:tcPr>
          <w:p w:rsidR="000E048C" w:rsidRPr="000E048C" w:rsidRDefault="000E048C" w:rsidP="000E048C">
            <w:pPr>
              <w:spacing w:after="0" w:line="240" w:lineRule="auto"/>
              <w:rPr>
                <w:rFonts w:eastAsia="Times New Roman"/>
                <w:sz w:val="22"/>
                <w:szCs w:val="22"/>
                <w:lang w:val="pt-BR" w:eastAsia="vi-VN"/>
              </w:rPr>
            </w:pPr>
          </w:p>
        </w:tc>
        <w:tc>
          <w:tcPr>
            <w:tcW w:w="1857" w:type="pct"/>
            <w:vAlign w:val="center"/>
          </w:tcPr>
          <w:p w:rsidR="000E048C" w:rsidRPr="000E048C" w:rsidRDefault="000E048C" w:rsidP="000E048C">
            <w:pPr>
              <w:spacing w:after="0" w:line="240" w:lineRule="auto"/>
              <w:rPr>
                <w:rFonts w:eastAsia="Times New Roman"/>
                <w:sz w:val="22"/>
                <w:szCs w:val="22"/>
                <w:lang w:val="pt-BR" w:eastAsia="vi-VN"/>
              </w:rPr>
            </w:pPr>
            <w:r w:rsidRPr="000E048C">
              <w:rPr>
                <w:rFonts w:eastAsia="Times New Roman"/>
                <w:sz w:val="22"/>
                <w:szCs w:val="22"/>
                <w:lang w:val="pt-BR" w:eastAsia="vi-VN"/>
              </w:rPr>
              <w:t>Giảm</w:t>
            </w:r>
          </w:p>
        </w:tc>
        <w:tc>
          <w:tcPr>
            <w:tcW w:w="1146" w:type="pct"/>
            <w:vAlign w:val="center"/>
          </w:tcPr>
          <w:p w:rsidR="000E048C" w:rsidRPr="000E048C" w:rsidRDefault="000E048C" w:rsidP="000E048C">
            <w:pPr>
              <w:spacing w:after="0" w:line="240" w:lineRule="auto"/>
              <w:rPr>
                <w:rFonts w:eastAsia="Times New Roman"/>
                <w:sz w:val="22"/>
                <w:szCs w:val="22"/>
                <w:lang w:eastAsia="vi-VN"/>
              </w:rPr>
            </w:pPr>
            <w:r w:rsidRPr="000E048C">
              <w:rPr>
                <w:rFonts w:eastAsia="Times New Roman"/>
                <w:sz w:val="22"/>
                <w:szCs w:val="22"/>
                <w:lang w:eastAsia="vi-VN"/>
              </w:rPr>
              <w:t>19</w:t>
            </w:r>
          </w:p>
        </w:tc>
        <w:tc>
          <w:tcPr>
            <w:tcW w:w="1130" w:type="pct"/>
            <w:vAlign w:val="center"/>
          </w:tcPr>
          <w:p w:rsidR="000E048C" w:rsidRPr="000E048C" w:rsidRDefault="000E048C" w:rsidP="000E048C">
            <w:pPr>
              <w:spacing w:after="0" w:line="240" w:lineRule="auto"/>
              <w:rPr>
                <w:rFonts w:eastAsia="Times New Roman"/>
                <w:sz w:val="22"/>
                <w:szCs w:val="22"/>
                <w:lang w:eastAsia="vi-VN"/>
              </w:rPr>
            </w:pPr>
            <w:r w:rsidRPr="000E048C">
              <w:rPr>
                <w:rFonts w:eastAsia="Times New Roman"/>
                <w:sz w:val="22"/>
                <w:szCs w:val="22"/>
                <w:lang w:eastAsia="vi-VN"/>
              </w:rPr>
              <w:t>29,23</w:t>
            </w:r>
          </w:p>
        </w:tc>
      </w:tr>
      <w:tr w:rsidR="000E048C" w:rsidRPr="000E048C" w:rsidTr="000E048C">
        <w:trPr>
          <w:trHeight w:val="350"/>
        </w:trPr>
        <w:tc>
          <w:tcPr>
            <w:tcW w:w="867" w:type="pct"/>
            <w:vMerge w:val="restart"/>
            <w:vAlign w:val="center"/>
          </w:tcPr>
          <w:p w:rsidR="000E048C" w:rsidRPr="000E048C" w:rsidRDefault="000E048C" w:rsidP="000E048C">
            <w:pPr>
              <w:spacing w:after="0" w:line="240" w:lineRule="auto"/>
              <w:rPr>
                <w:rFonts w:eastAsia="Times New Roman"/>
                <w:b/>
                <w:bCs/>
                <w:iCs/>
                <w:sz w:val="22"/>
                <w:szCs w:val="22"/>
                <w:lang w:val="pt-BR" w:eastAsia="vi-VN"/>
              </w:rPr>
            </w:pPr>
            <w:r w:rsidRPr="000E048C">
              <w:rPr>
                <w:rFonts w:eastAsia="Times New Roman"/>
                <w:b/>
                <w:bCs/>
                <w:iCs/>
                <w:sz w:val="22"/>
                <w:szCs w:val="22"/>
                <w:lang w:val="pt-BR" w:eastAsia="vi-VN"/>
              </w:rPr>
              <w:t>CRP (mg/L)</w:t>
            </w:r>
          </w:p>
        </w:tc>
        <w:tc>
          <w:tcPr>
            <w:tcW w:w="1857" w:type="pct"/>
            <w:vAlign w:val="center"/>
          </w:tcPr>
          <w:p w:rsidR="000E048C" w:rsidRPr="000E048C" w:rsidRDefault="000E048C" w:rsidP="000E048C">
            <w:pPr>
              <w:spacing w:after="0" w:line="240" w:lineRule="auto"/>
              <w:rPr>
                <w:rFonts w:eastAsia="Times New Roman"/>
                <w:sz w:val="22"/>
                <w:szCs w:val="22"/>
                <w:lang w:val="pt-BR" w:eastAsia="vi-VN"/>
              </w:rPr>
            </w:pPr>
            <w:r w:rsidRPr="000E048C">
              <w:rPr>
                <w:rFonts w:eastAsia="Times New Roman"/>
                <w:iCs/>
                <w:sz w:val="22"/>
                <w:szCs w:val="22"/>
                <w:lang w:val="en-AU" w:eastAsia="vi-VN"/>
              </w:rPr>
              <w:t>Trung vị (</w:t>
            </w:r>
            <w:r w:rsidRPr="000E048C">
              <w:rPr>
                <w:rFonts w:eastAsia="Times New Roman"/>
                <w:bCs/>
                <w:iCs/>
                <w:color w:val="000000"/>
                <w:sz w:val="22"/>
                <w:szCs w:val="22"/>
                <w:lang w:eastAsia="vi-VN"/>
              </w:rPr>
              <w:t>Q25-Q75</w:t>
            </w:r>
            <w:r w:rsidRPr="000E048C">
              <w:rPr>
                <w:rFonts w:eastAsia="Times New Roman"/>
                <w:iCs/>
                <w:sz w:val="22"/>
                <w:szCs w:val="22"/>
                <w:lang w:val="en-AU" w:eastAsia="vi-VN"/>
              </w:rPr>
              <w:t>)</w:t>
            </w:r>
          </w:p>
        </w:tc>
        <w:tc>
          <w:tcPr>
            <w:tcW w:w="2276" w:type="pct"/>
            <w:gridSpan w:val="2"/>
            <w:vAlign w:val="center"/>
          </w:tcPr>
          <w:p w:rsidR="000E048C" w:rsidRPr="000E048C" w:rsidRDefault="000E048C" w:rsidP="000E048C">
            <w:pPr>
              <w:spacing w:after="0" w:line="240" w:lineRule="auto"/>
              <w:rPr>
                <w:rFonts w:eastAsia="Times New Roman"/>
                <w:sz w:val="22"/>
                <w:szCs w:val="22"/>
                <w:lang w:val="pt-BR" w:eastAsia="vi-VN"/>
              </w:rPr>
            </w:pPr>
            <w:r w:rsidRPr="000E048C">
              <w:rPr>
                <w:rFonts w:eastAsia="Times New Roman"/>
                <w:sz w:val="22"/>
                <w:szCs w:val="22"/>
                <w:lang w:val="pt-BR" w:eastAsia="vi-VN"/>
              </w:rPr>
              <w:t>3,875 (1,25 – 24,295)</w:t>
            </w:r>
          </w:p>
        </w:tc>
      </w:tr>
      <w:tr w:rsidR="000E048C" w:rsidRPr="000E048C" w:rsidTr="000E048C">
        <w:trPr>
          <w:trHeight w:val="260"/>
        </w:trPr>
        <w:tc>
          <w:tcPr>
            <w:tcW w:w="867" w:type="pct"/>
            <w:vMerge/>
            <w:vAlign w:val="center"/>
          </w:tcPr>
          <w:p w:rsidR="000E048C" w:rsidRPr="000E048C" w:rsidRDefault="000E048C" w:rsidP="000E048C">
            <w:pPr>
              <w:spacing w:after="0" w:line="240" w:lineRule="auto"/>
              <w:rPr>
                <w:rFonts w:eastAsia="Times New Roman"/>
                <w:sz w:val="22"/>
                <w:szCs w:val="22"/>
                <w:lang w:val="pt-BR" w:eastAsia="vi-VN"/>
              </w:rPr>
            </w:pPr>
          </w:p>
        </w:tc>
        <w:tc>
          <w:tcPr>
            <w:tcW w:w="1857" w:type="pct"/>
            <w:vAlign w:val="center"/>
          </w:tcPr>
          <w:p w:rsidR="000E048C" w:rsidRPr="000E048C" w:rsidRDefault="000E048C" w:rsidP="000E048C">
            <w:pPr>
              <w:spacing w:after="0" w:line="240" w:lineRule="auto"/>
              <w:rPr>
                <w:rFonts w:eastAsia="Times New Roman"/>
                <w:sz w:val="22"/>
                <w:szCs w:val="22"/>
                <w:lang w:val="pt-BR" w:eastAsia="vi-VN"/>
              </w:rPr>
            </w:pPr>
            <w:r w:rsidRPr="000E048C">
              <w:rPr>
                <w:rFonts w:eastAsia="Times New Roman"/>
                <w:sz w:val="22"/>
                <w:szCs w:val="22"/>
                <w:lang w:val="pt-BR" w:eastAsia="vi-VN"/>
              </w:rPr>
              <w:t xml:space="preserve">Bình thường </w:t>
            </w:r>
          </w:p>
        </w:tc>
        <w:tc>
          <w:tcPr>
            <w:tcW w:w="1146" w:type="pct"/>
            <w:vAlign w:val="center"/>
          </w:tcPr>
          <w:p w:rsidR="000E048C" w:rsidRPr="000E048C" w:rsidRDefault="000E048C" w:rsidP="000E048C">
            <w:pPr>
              <w:spacing w:after="0" w:line="240" w:lineRule="auto"/>
              <w:rPr>
                <w:rFonts w:eastAsia="Times New Roman"/>
                <w:sz w:val="22"/>
                <w:szCs w:val="22"/>
                <w:lang w:eastAsia="vi-VN"/>
              </w:rPr>
            </w:pPr>
            <w:r w:rsidRPr="000E048C">
              <w:rPr>
                <w:rFonts w:eastAsia="Times New Roman"/>
                <w:sz w:val="22"/>
                <w:szCs w:val="22"/>
                <w:lang w:eastAsia="vi-VN"/>
              </w:rPr>
              <w:t>36</w:t>
            </w:r>
          </w:p>
        </w:tc>
        <w:tc>
          <w:tcPr>
            <w:tcW w:w="1130" w:type="pct"/>
            <w:vAlign w:val="center"/>
          </w:tcPr>
          <w:p w:rsidR="000E048C" w:rsidRPr="000E048C" w:rsidRDefault="000E048C" w:rsidP="000E048C">
            <w:pPr>
              <w:spacing w:after="0" w:line="240" w:lineRule="auto"/>
              <w:rPr>
                <w:rFonts w:eastAsia="Times New Roman"/>
                <w:sz w:val="22"/>
                <w:szCs w:val="22"/>
                <w:lang w:eastAsia="vi-VN"/>
              </w:rPr>
            </w:pPr>
            <w:r w:rsidRPr="000E048C">
              <w:rPr>
                <w:rFonts w:eastAsia="Times New Roman"/>
                <w:sz w:val="22"/>
                <w:szCs w:val="22"/>
                <w:lang w:eastAsia="vi-VN"/>
              </w:rPr>
              <w:t>55,38</w:t>
            </w:r>
          </w:p>
        </w:tc>
      </w:tr>
      <w:tr w:rsidR="000E048C" w:rsidRPr="000E048C" w:rsidTr="000E048C">
        <w:trPr>
          <w:trHeight w:val="260"/>
        </w:trPr>
        <w:tc>
          <w:tcPr>
            <w:tcW w:w="867" w:type="pct"/>
            <w:vMerge/>
            <w:vAlign w:val="center"/>
          </w:tcPr>
          <w:p w:rsidR="000E048C" w:rsidRPr="000E048C" w:rsidRDefault="000E048C" w:rsidP="000E048C">
            <w:pPr>
              <w:spacing w:after="0" w:line="240" w:lineRule="auto"/>
              <w:rPr>
                <w:rFonts w:eastAsia="Times New Roman"/>
                <w:sz w:val="22"/>
                <w:szCs w:val="22"/>
                <w:lang w:val="pt-BR" w:eastAsia="vi-VN"/>
              </w:rPr>
            </w:pPr>
          </w:p>
        </w:tc>
        <w:tc>
          <w:tcPr>
            <w:tcW w:w="1857" w:type="pct"/>
            <w:vAlign w:val="center"/>
          </w:tcPr>
          <w:p w:rsidR="000E048C" w:rsidRPr="000E048C" w:rsidRDefault="000E048C" w:rsidP="000E048C">
            <w:pPr>
              <w:spacing w:after="0" w:line="240" w:lineRule="auto"/>
              <w:rPr>
                <w:rFonts w:eastAsia="Times New Roman"/>
                <w:sz w:val="22"/>
                <w:szCs w:val="22"/>
                <w:lang w:val="pt-BR" w:eastAsia="vi-VN"/>
              </w:rPr>
            </w:pPr>
            <w:r w:rsidRPr="000E048C">
              <w:rPr>
                <w:rFonts w:eastAsia="Times New Roman"/>
                <w:sz w:val="22"/>
                <w:szCs w:val="22"/>
                <w:lang w:val="pt-BR" w:eastAsia="vi-VN"/>
              </w:rPr>
              <w:t>Tăng</w:t>
            </w:r>
          </w:p>
        </w:tc>
        <w:tc>
          <w:tcPr>
            <w:tcW w:w="1146" w:type="pct"/>
            <w:vAlign w:val="center"/>
          </w:tcPr>
          <w:p w:rsidR="000E048C" w:rsidRPr="000E048C" w:rsidRDefault="000E048C" w:rsidP="000E048C">
            <w:pPr>
              <w:spacing w:after="0" w:line="240" w:lineRule="auto"/>
              <w:rPr>
                <w:rFonts w:eastAsia="Times New Roman"/>
                <w:sz w:val="22"/>
                <w:szCs w:val="22"/>
                <w:lang w:eastAsia="vi-VN"/>
              </w:rPr>
            </w:pPr>
            <w:r w:rsidRPr="000E048C">
              <w:rPr>
                <w:rFonts w:eastAsia="Times New Roman"/>
                <w:sz w:val="22"/>
                <w:szCs w:val="22"/>
                <w:lang w:eastAsia="vi-VN"/>
              </w:rPr>
              <w:t>29</w:t>
            </w:r>
          </w:p>
        </w:tc>
        <w:tc>
          <w:tcPr>
            <w:tcW w:w="1130" w:type="pct"/>
            <w:vAlign w:val="center"/>
          </w:tcPr>
          <w:p w:rsidR="000E048C" w:rsidRPr="000E048C" w:rsidRDefault="000E048C" w:rsidP="000E048C">
            <w:pPr>
              <w:spacing w:after="0" w:line="240" w:lineRule="auto"/>
              <w:rPr>
                <w:rFonts w:eastAsia="Times New Roman"/>
                <w:sz w:val="22"/>
                <w:szCs w:val="22"/>
                <w:lang w:eastAsia="vi-VN"/>
              </w:rPr>
            </w:pPr>
            <w:r w:rsidRPr="000E048C">
              <w:rPr>
                <w:rFonts w:eastAsia="Times New Roman"/>
                <w:sz w:val="22"/>
                <w:szCs w:val="22"/>
                <w:lang w:eastAsia="vi-VN"/>
              </w:rPr>
              <w:t>44,62</w:t>
            </w:r>
          </w:p>
        </w:tc>
      </w:tr>
    </w:tbl>
    <w:p w:rsidR="00872865" w:rsidRDefault="000E048C" w:rsidP="00981295">
      <w:pPr>
        <w:spacing w:after="0" w:line="240" w:lineRule="auto"/>
        <w:ind w:firstLine="567"/>
        <w:rPr>
          <w:rFonts w:eastAsia="Times New Roman"/>
          <w:bCs/>
          <w:iCs/>
          <w:color w:val="000000"/>
          <w:sz w:val="22"/>
          <w:szCs w:val="22"/>
          <w:lang w:eastAsia="vi-VN"/>
        </w:rPr>
      </w:pPr>
      <w:r w:rsidRPr="000E048C">
        <w:rPr>
          <w:rFonts w:eastAsia="Times New Roman"/>
          <w:b/>
          <w:bCs/>
          <w:sz w:val="22"/>
          <w:szCs w:val="22"/>
          <w:lang w:eastAsia="vi-VN"/>
        </w:rPr>
        <w:t>Nhận xét:</w:t>
      </w:r>
      <w:r>
        <w:rPr>
          <w:rFonts w:eastAsia="Times New Roman"/>
          <w:b/>
          <w:bCs/>
          <w:sz w:val="22"/>
          <w:szCs w:val="22"/>
          <w:lang w:val="en-US" w:eastAsia="vi-VN"/>
        </w:rPr>
        <w:t xml:space="preserve"> </w:t>
      </w:r>
      <w:r w:rsidRPr="000E048C">
        <w:rPr>
          <w:rFonts w:eastAsia="Times New Roman"/>
          <w:bCs/>
          <w:sz w:val="22"/>
          <w:szCs w:val="22"/>
          <w:lang w:eastAsia="vi-VN"/>
        </w:rPr>
        <w:t xml:space="preserve">Số lượng bạch cầu trung bình ở BN là </w:t>
      </w:r>
      <w:r w:rsidRPr="000E048C">
        <w:rPr>
          <w:rFonts w:eastAsia="Times New Roman"/>
          <w:iCs/>
          <w:sz w:val="22"/>
          <w:szCs w:val="22"/>
          <w:lang w:eastAsia="vi-VN"/>
        </w:rPr>
        <w:t xml:space="preserve">10,16 </w:t>
      </w:r>
      <w:r w:rsidRPr="000E048C">
        <w:rPr>
          <w:rFonts w:eastAsia="Times New Roman"/>
          <w:bCs/>
          <w:iCs/>
          <w:color w:val="000000"/>
          <w:sz w:val="22"/>
          <w:szCs w:val="22"/>
          <w:lang w:eastAsia="vi-VN"/>
        </w:rPr>
        <w:t xml:space="preserve">± 4,46 G/L và đa số BN có </w:t>
      </w:r>
      <w:r w:rsidRPr="000E048C">
        <w:rPr>
          <w:rFonts w:eastAsia="Times New Roman"/>
          <w:bCs/>
          <w:sz w:val="22"/>
          <w:szCs w:val="22"/>
          <w:lang w:eastAsia="vi-VN"/>
        </w:rPr>
        <w:t>bạch cầu bình thường (67,69%).</w:t>
      </w:r>
      <w:r>
        <w:rPr>
          <w:rFonts w:eastAsia="Times New Roman"/>
          <w:bCs/>
          <w:sz w:val="22"/>
          <w:szCs w:val="22"/>
          <w:lang w:val="en-US" w:eastAsia="vi-VN"/>
        </w:rPr>
        <w:t xml:space="preserve"> </w:t>
      </w:r>
      <w:r w:rsidRPr="000E048C">
        <w:rPr>
          <w:rFonts w:eastAsia="Times New Roman"/>
          <w:bCs/>
          <w:sz w:val="22"/>
          <w:szCs w:val="22"/>
          <w:lang w:eastAsia="vi-VN"/>
        </w:rPr>
        <w:t xml:space="preserve">% trung bình bạch cầu đa nhân trung tính ở BN là </w:t>
      </w:r>
      <w:r w:rsidRPr="000E048C">
        <w:rPr>
          <w:rFonts w:eastAsia="Times New Roman"/>
          <w:sz w:val="22"/>
          <w:szCs w:val="22"/>
          <w:lang w:val="pt-BR" w:eastAsia="vi-VN"/>
        </w:rPr>
        <w:t xml:space="preserve">65,23 </w:t>
      </w:r>
      <w:r w:rsidRPr="000E048C">
        <w:rPr>
          <w:rFonts w:eastAsia="Times New Roman"/>
          <w:bCs/>
          <w:iCs/>
          <w:color w:val="000000"/>
          <w:sz w:val="22"/>
          <w:szCs w:val="22"/>
          <w:lang w:eastAsia="vi-VN"/>
        </w:rPr>
        <w:t>± 16,28%, thấp nhất là 30,26% và cao nhất là 95,23%.</w:t>
      </w:r>
      <w:r>
        <w:rPr>
          <w:rFonts w:eastAsia="Times New Roman"/>
          <w:bCs/>
          <w:iCs/>
          <w:color w:val="000000"/>
          <w:sz w:val="22"/>
          <w:szCs w:val="22"/>
          <w:lang w:val="en-US" w:eastAsia="vi-VN"/>
        </w:rPr>
        <w:t xml:space="preserve"> </w:t>
      </w:r>
      <w:r w:rsidRPr="000E048C">
        <w:rPr>
          <w:rFonts w:eastAsia="Times New Roman"/>
          <w:bCs/>
          <w:iCs/>
          <w:color w:val="000000"/>
          <w:sz w:val="22"/>
          <w:szCs w:val="22"/>
          <w:lang w:eastAsia="vi-VN"/>
        </w:rPr>
        <w:t xml:space="preserve">Trung vị CRP huyết tương ở BN là </w:t>
      </w:r>
      <w:r w:rsidRPr="000E048C">
        <w:rPr>
          <w:rFonts w:eastAsia="Times New Roman"/>
          <w:sz w:val="22"/>
          <w:szCs w:val="22"/>
          <w:lang w:val="pt-BR" w:eastAsia="vi-VN"/>
        </w:rPr>
        <w:t xml:space="preserve">3,875 </w:t>
      </w:r>
      <w:r w:rsidRPr="000E048C">
        <w:rPr>
          <w:rFonts w:eastAsia="Times New Roman"/>
          <w:bCs/>
          <w:iCs/>
          <w:color w:val="000000"/>
          <w:sz w:val="22"/>
          <w:szCs w:val="22"/>
          <w:lang w:eastAsia="vi-VN"/>
        </w:rPr>
        <w:t xml:space="preserve">mg/L, trong đó có 43,08% BN có nồng độ CRP tăng. </w:t>
      </w:r>
    </w:p>
    <w:p w:rsidR="00872865" w:rsidRPr="00872865" w:rsidRDefault="00872865" w:rsidP="00981295">
      <w:pPr>
        <w:pStyle w:val="abang"/>
        <w:spacing w:before="0" w:after="0" w:line="240" w:lineRule="atLeast"/>
        <w:ind w:firstLine="567"/>
        <w:jc w:val="both"/>
        <w:rPr>
          <w:sz w:val="22"/>
          <w:szCs w:val="22"/>
        </w:rPr>
      </w:pPr>
      <w:bookmarkStart w:id="31" w:name="_Toc208139369"/>
      <w:r w:rsidRPr="00872865">
        <w:rPr>
          <w:sz w:val="22"/>
          <w:szCs w:val="22"/>
        </w:rPr>
        <w:t>Bảng 3.</w:t>
      </w:r>
      <w:r w:rsidRPr="00872865">
        <w:rPr>
          <w:sz w:val="22"/>
          <w:szCs w:val="22"/>
        </w:rPr>
        <w:fldChar w:fldCharType="begin"/>
      </w:r>
      <w:r w:rsidRPr="00872865">
        <w:rPr>
          <w:sz w:val="22"/>
          <w:szCs w:val="22"/>
        </w:rPr>
        <w:instrText xml:space="preserve"> SEQ Bảng_3. \* ARABIC </w:instrText>
      </w:r>
      <w:r w:rsidRPr="00872865">
        <w:rPr>
          <w:sz w:val="22"/>
          <w:szCs w:val="22"/>
        </w:rPr>
        <w:fldChar w:fldCharType="separate"/>
      </w:r>
      <w:r w:rsidR="00F448B7">
        <w:rPr>
          <w:sz w:val="22"/>
          <w:szCs w:val="22"/>
        </w:rPr>
        <w:t>4</w:t>
      </w:r>
      <w:r w:rsidRPr="00872865">
        <w:rPr>
          <w:sz w:val="22"/>
          <w:szCs w:val="22"/>
        </w:rPr>
        <w:fldChar w:fldCharType="end"/>
      </w:r>
      <w:r w:rsidRPr="00872865">
        <w:rPr>
          <w:sz w:val="22"/>
          <w:szCs w:val="22"/>
        </w:rPr>
        <w:t xml:space="preserve">. Đặc điểm khí phế thũng trên </w:t>
      </w:r>
      <w:r w:rsidR="00981295">
        <w:rPr>
          <w:sz w:val="22"/>
          <w:szCs w:val="22"/>
        </w:rPr>
        <w:t>CLVT</w:t>
      </w:r>
      <w:r w:rsidRPr="00872865">
        <w:rPr>
          <w:sz w:val="22"/>
          <w:szCs w:val="22"/>
        </w:rPr>
        <w:t xml:space="preserve"> ngực</w:t>
      </w:r>
      <w:bookmarkEnd w:id="31"/>
      <w:r w:rsidRPr="00872865">
        <w:rPr>
          <w:sz w:val="22"/>
          <w:szCs w:val="22"/>
        </w:rPr>
        <w:t xml:space="preserve"> trong đợt cấp</w:t>
      </w:r>
    </w:p>
    <w:tbl>
      <w:tblPr>
        <w:tblStyle w:val="TableGrid"/>
        <w:tblW w:w="5000" w:type="pct"/>
        <w:tblLook w:val="04A0" w:firstRow="1" w:lastRow="0" w:firstColumn="1" w:lastColumn="0" w:noHBand="0" w:noVBand="1"/>
      </w:tblPr>
      <w:tblGrid>
        <w:gridCol w:w="1179"/>
        <w:gridCol w:w="2306"/>
        <w:gridCol w:w="1503"/>
        <w:gridCol w:w="1381"/>
      </w:tblGrid>
      <w:tr w:rsidR="00872865" w:rsidRPr="00872865" w:rsidTr="00872865">
        <w:trPr>
          <w:trHeight w:val="620"/>
        </w:trPr>
        <w:tc>
          <w:tcPr>
            <w:tcW w:w="2736" w:type="pct"/>
            <w:gridSpan w:val="2"/>
          </w:tcPr>
          <w:p w:rsidR="00872865" w:rsidRPr="00872865" w:rsidRDefault="00872865" w:rsidP="00872865">
            <w:pPr>
              <w:spacing w:after="0" w:line="240" w:lineRule="atLeast"/>
              <w:jc w:val="center"/>
              <w:rPr>
                <w:rFonts w:eastAsia="Times New Roman"/>
                <w:b/>
                <w:bCs/>
                <w:sz w:val="22"/>
                <w:szCs w:val="22"/>
                <w:lang w:val="pt-BR" w:eastAsia="vi-VN"/>
              </w:rPr>
            </w:pPr>
            <w:r w:rsidRPr="00872865">
              <w:rPr>
                <w:rFonts w:eastAsia="Times New Roman"/>
                <w:b/>
                <w:bCs/>
                <w:sz w:val="22"/>
                <w:szCs w:val="22"/>
                <w:lang w:val="pt-BR" w:eastAsia="vi-VN"/>
              </w:rPr>
              <w:t>Đặc điểm</w:t>
            </w:r>
            <w:r w:rsidRPr="00872865">
              <w:rPr>
                <w:color w:val="000000" w:themeColor="text1"/>
                <w:sz w:val="22"/>
                <w:szCs w:val="22"/>
              </w:rPr>
              <w:t xml:space="preserve"> </w:t>
            </w:r>
            <w:r w:rsidRPr="00872865">
              <w:rPr>
                <w:b/>
                <w:color w:val="000000" w:themeColor="text1"/>
                <w:sz w:val="22"/>
                <w:szCs w:val="22"/>
              </w:rPr>
              <w:t>khí thũng phổi</w:t>
            </w:r>
          </w:p>
        </w:tc>
        <w:tc>
          <w:tcPr>
            <w:tcW w:w="1180" w:type="pct"/>
            <w:vAlign w:val="center"/>
          </w:tcPr>
          <w:p w:rsidR="00872865" w:rsidRPr="00872865" w:rsidRDefault="00872865" w:rsidP="00872865">
            <w:pPr>
              <w:spacing w:after="0" w:line="240" w:lineRule="atLeast"/>
              <w:jc w:val="center"/>
              <w:rPr>
                <w:rFonts w:eastAsia="Times New Roman"/>
                <w:b/>
                <w:bCs/>
                <w:sz w:val="22"/>
                <w:szCs w:val="22"/>
                <w:lang w:val="pt-BR" w:eastAsia="vi-VN"/>
              </w:rPr>
            </w:pPr>
            <w:r w:rsidRPr="00872865">
              <w:rPr>
                <w:rFonts w:eastAsia="Times New Roman"/>
                <w:b/>
                <w:bCs/>
                <w:sz w:val="22"/>
                <w:szCs w:val="22"/>
                <w:lang w:val="pt-BR" w:eastAsia="vi-VN"/>
              </w:rPr>
              <w:t>Số lượng</w:t>
            </w:r>
          </w:p>
          <w:p w:rsidR="00872865" w:rsidRPr="00872865" w:rsidRDefault="00872865" w:rsidP="00872865">
            <w:pPr>
              <w:spacing w:after="0" w:line="240" w:lineRule="atLeast"/>
              <w:jc w:val="center"/>
              <w:rPr>
                <w:rFonts w:eastAsia="Times New Roman"/>
                <w:b/>
                <w:bCs/>
                <w:sz w:val="22"/>
                <w:szCs w:val="22"/>
                <w:lang w:val="pt-BR" w:eastAsia="vi-VN"/>
              </w:rPr>
            </w:pPr>
            <w:r w:rsidRPr="00872865">
              <w:rPr>
                <w:rFonts w:eastAsia="Times New Roman"/>
                <w:b/>
                <w:bCs/>
                <w:sz w:val="22"/>
                <w:szCs w:val="22"/>
                <w:lang w:val="pt-BR" w:eastAsia="vi-VN"/>
              </w:rPr>
              <w:t>(n = 22)</w:t>
            </w:r>
          </w:p>
        </w:tc>
        <w:tc>
          <w:tcPr>
            <w:tcW w:w="1084" w:type="pct"/>
            <w:vAlign w:val="center"/>
          </w:tcPr>
          <w:p w:rsidR="00872865" w:rsidRPr="00872865" w:rsidRDefault="00872865" w:rsidP="00872865">
            <w:pPr>
              <w:spacing w:after="0" w:line="240" w:lineRule="atLeast"/>
              <w:jc w:val="center"/>
              <w:rPr>
                <w:rFonts w:eastAsia="Times New Roman"/>
                <w:b/>
                <w:bCs/>
                <w:sz w:val="22"/>
                <w:szCs w:val="22"/>
                <w:lang w:val="pt-BR" w:eastAsia="vi-VN"/>
              </w:rPr>
            </w:pPr>
            <w:r w:rsidRPr="00872865">
              <w:rPr>
                <w:rFonts w:eastAsia="Times New Roman"/>
                <w:b/>
                <w:bCs/>
                <w:sz w:val="22"/>
                <w:szCs w:val="22"/>
                <w:lang w:val="pt-BR" w:eastAsia="vi-VN"/>
              </w:rPr>
              <w:t>Tỷ lệ</w:t>
            </w:r>
          </w:p>
          <w:p w:rsidR="00872865" w:rsidRPr="00872865" w:rsidRDefault="00872865" w:rsidP="00872865">
            <w:pPr>
              <w:spacing w:after="0" w:line="240" w:lineRule="atLeast"/>
              <w:jc w:val="center"/>
              <w:rPr>
                <w:rFonts w:eastAsia="Times New Roman"/>
                <w:b/>
                <w:bCs/>
                <w:sz w:val="22"/>
                <w:szCs w:val="22"/>
                <w:lang w:val="pt-BR" w:eastAsia="vi-VN"/>
              </w:rPr>
            </w:pPr>
            <w:r w:rsidRPr="00872865">
              <w:rPr>
                <w:rFonts w:eastAsia="Times New Roman"/>
                <w:b/>
                <w:bCs/>
                <w:sz w:val="22"/>
                <w:szCs w:val="22"/>
                <w:lang w:val="pt-BR" w:eastAsia="vi-VN"/>
              </w:rPr>
              <w:t>(%)</w:t>
            </w:r>
          </w:p>
        </w:tc>
      </w:tr>
      <w:tr w:rsidR="00872865" w:rsidRPr="00872865" w:rsidTr="00872865">
        <w:trPr>
          <w:trHeight w:val="416"/>
        </w:trPr>
        <w:tc>
          <w:tcPr>
            <w:tcW w:w="926" w:type="pct"/>
            <w:vMerge w:val="restart"/>
            <w:vAlign w:val="center"/>
          </w:tcPr>
          <w:p w:rsidR="00872865" w:rsidRPr="00872865" w:rsidRDefault="00872865" w:rsidP="00872865">
            <w:pPr>
              <w:spacing w:after="0" w:line="240" w:lineRule="atLeast"/>
              <w:rPr>
                <w:color w:val="000000" w:themeColor="text1"/>
                <w:sz w:val="22"/>
                <w:szCs w:val="22"/>
              </w:rPr>
            </w:pPr>
            <w:r w:rsidRPr="00872865">
              <w:rPr>
                <w:color w:val="000000" w:themeColor="text1"/>
                <w:sz w:val="22"/>
                <w:szCs w:val="22"/>
              </w:rPr>
              <w:t>Thể khí phế thũng</w:t>
            </w:r>
          </w:p>
        </w:tc>
        <w:tc>
          <w:tcPr>
            <w:tcW w:w="1810" w:type="pct"/>
            <w:vAlign w:val="center"/>
          </w:tcPr>
          <w:p w:rsidR="00872865" w:rsidRPr="00872865" w:rsidRDefault="00872865" w:rsidP="00872865">
            <w:pPr>
              <w:spacing w:after="0" w:line="240" w:lineRule="atLeast"/>
              <w:rPr>
                <w:color w:val="000000" w:themeColor="text1"/>
                <w:sz w:val="22"/>
                <w:szCs w:val="22"/>
              </w:rPr>
            </w:pPr>
            <w:r w:rsidRPr="00872865">
              <w:rPr>
                <w:color w:val="000000" w:themeColor="text1"/>
                <w:sz w:val="22"/>
                <w:szCs w:val="22"/>
              </w:rPr>
              <w:t>Trung tâm tiểu thuỳ</w:t>
            </w:r>
          </w:p>
        </w:tc>
        <w:tc>
          <w:tcPr>
            <w:tcW w:w="1180" w:type="pct"/>
            <w:vAlign w:val="center"/>
          </w:tcPr>
          <w:p w:rsidR="00872865" w:rsidRPr="00872865" w:rsidRDefault="00872865" w:rsidP="00872865">
            <w:pPr>
              <w:spacing w:after="0" w:line="240" w:lineRule="atLeast"/>
              <w:jc w:val="center"/>
              <w:rPr>
                <w:rFonts w:eastAsia="Times New Roman"/>
                <w:color w:val="000000" w:themeColor="text1"/>
                <w:sz w:val="22"/>
                <w:szCs w:val="22"/>
                <w:lang w:eastAsia="vi-VN"/>
              </w:rPr>
            </w:pPr>
            <w:r w:rsidRPr="00872865">
              <w:rPr>
                <w:rFonts w:eastAsia="Times New Roman"/>
                <w:color w:val="000000" w:themeColor="text1"/>
                <w:sz w:val="22"/>
                <w:szCs w:val="22"/>
                <w:lang w:eastAsia="vi-VN"/>
              </w:rPr>
              <w:t>12</w:t>
            </w:r>
          </w:p>
        </w:tc>
        <w:tc>
          <w:tcPr>
            <w:tcW w:w="1084" w:type="pct"/>
            <w:vAlign w:val="center"/>
          </w:tcPr>
          <w:p w:rsidR="00872865" w:rsidRPr="00872865" w:rsidRDefault="00872865" w:rsidP="00872865">
            <w:pPr>
              <w:spacing w:after="0" w:line="240" w:lineRule="atLeast"/>
              <w:jc w:val="center"/>
              <w:rPr>
                <w:rFonts w:eastAsia="Times New Roman"/>
                <w:color w:val="000000" w:themeColor="text1"/>
                <w:sz w:val="22"/>
                <w:szCs w:val="22"/>
                <w:lang w:eastAsia="vi-VN"/>
              </w:rPr>
            </w:pPr>
            <w:r w:rsidRPr="00872865">
              <w:rPr>
                <w:rFonts w:eastAsia="Times New Roman"/>
                <w:color w:val="000000" w:themeColor="text1"/>
                <w:sz w:val="22"/>
                <w:szCs w:val="22"/>
                <w:lang w:eastAsia="vi-VN"/>
              </w:rPr>
              <w:t>54,55</w:t>
            </w:r>
          </w:p>
        </w:tc>
      </w:tr>
      <w:tr w:rsidR="00872865" w:rsidRPr="00872865" w:rsidTr="00872865">
        <w:trPr>
          <w:trHeight w:val="419"/>
        </w:trPr>
        <w:tc>
          <w:tcPr>
            <w:tcW w:w="926" w:type="pct"/>
            <w:vMerge/>
            <w:vAlign w:val="center"/>
          </w:tcPr>
          <w:p w:rsidR="00872865" w:rsidRPr="00872865" w:rsidRDefault="00872865" w:rsidP="00872865">
            <w:pPr>
              <w:spacing w:after="0" w:line="240" w:lineRule="atLeast"/>
              <w:rPr>
                <w:color w:val="000000" w:themeColor="text1"/>
                <w:sz w:val="22"/>
                <w:szCs w:val="22"/>
              </w:rPr>
            </w:pPr>
          </w:p>
        </w:tc>
        <w:tc>
          <w:tcPr>
            <w:tcW w:w="1810" w:type="pct"/>
            <w:vAlign w:val="center"/>
          </w:tcPr>
          <w:p w:rsidR="00872865" w:rsidRPr="00872865" w:rsidRDefault="00872865" w:rsidP="00872865">
            <w:pPr>
              <w:spacing w:after="0" w:line="240" w:lineRule="atLeast"/>
              <w:rPr>
                <w:color w:val="000000" w:themeColor="text1"/>
                <w:sz w:val="22"/>
                <w:szCs w:val="22"/>
              </w:rPr>
            </w:pPr>
            <w:r w:rsidRPr="00872865">
              <w:rPr>
                <w:color w:val="000000" w:themeColor="text1"/>
                <w:sz w:val="22"/>
                <w:szCs w:val="22"/>
              </w:rPr>
              <w:t>Toàn bộ tiểu thuỳ</w:t>
            </w:r>
          </w:p>
        </w:tc>
        <w:tc>
          <w:tcPr>
            <w:tcW w:w="1180" w:type="pct"/>
            <w:vAlign w:val="center"/>
          </w:tcPr>
          <w:p w:rsidR="00872865" w:rsidRPr="00872865" w:rsidRDefault="00872865" w:rsidP="00872865">
            <w:pPr>
              <w:spacing w:after="0" w:line="240" w:lineRule="atLeast"/>
              <w:jc w:val="center"/>
              <w:rPr>
                <w:rFonts w:eastAsia="Times New Roman"/>
                <w:color w:val="000000" w:themeColor="text1"/>
                <w:sz w:val="22"/>
                <w:szCs w:val="22"/>
                <w:lang w:eastAsia="vi-VN"/>
              </w:rPr>
            </w:pPr>
            <w:r w:rsidRPr="00872865">
              <w:rPr>
                <w:rFonts w:eastAsia="Times New Roman"/>
                <w:color w:val="000000" w:themeColor="text1"/>
                <w:sz w:val="22"/>
                <w:szCs w:val="22"/>
                <w:lang w:eastAsia="vi-VN"/>
              </w:rPr>
              <w:t>9</w:t>
            </w:r>
          </w:p>
        </w:tc>
        <w:tc>
          <w:tcPr>
            <w:tcW w:w="1084" w:type="pct"/>
            <w:vAlign w:val="center"/>
          </w:tcPr>
          <w:p w:rsidR="00872865" w:rsidRPr="00872865" w:rsidRDefault="00872865" w:rsidP="00872865">
            <w:pPr>
              <w:spacing w:after="0" w:line="240" w:lineRule="atLeast"/>
              <w:jc w:val="center"/>
              <w:rPr>
                <w:rFonts w:eastAsia="Times New Roman"/>
                <w:color w:val="000000" w:themeColor="text1"/>
                <w:sz w:val="22"/>
                <w:szCs w:val="22"/>
                <w:lang w:eastAsia="vi-VN"/>
              </w:rPr>
            </w:pPr>
            <w:r w:rsidRPr="00872865">
              <w:rPr>
                <w:rFonts w:eastAsia="Times New Roman"/>
                <w:color w:val="000000" w:themeColor="text1"/>
                <w:sz w:val="22"/>
                <w:szCs w:val="22"/>
                <w:lang w:eastAsia="vi-VN"/>
              </w:rPr>
              <w:t>40,91</w:t>
            </w:r>
          </w:p>
        </w:tc>
      </w:tr>
      <w:tr w:rsidR="00872865" w:rsidRPr="00872865" w:rsidTr="00533E76">
        <w:trPr>
          <w:trHeight w:val="482"/>
        </w:trPr>
        <w:tc>
          <w:tcPr>
            <w:tcW w:w="926" w:type="pct"/>
            <w:vMerge/>
            <w:vAlign w:val="center"/>
          </w:tcPr>
          <w:p w:rsidR="00872865" w:rsidRPr="00872865" w:rsidRDefault="00872865" w:rsidP="00872865">
            <w:pPr>
              <w:spacing w:after="0" w:line="240" w:lineRule="atLeast"/>
              <w:rPr>
                <w:color w:val="000000" w:themeColor="text1"/>
                <w:sz w:val="22"/>
                <w:szCs w:val="22"/>
              </w:rPr>
            </w:pPr>
          </w:p>
        </w:tc>
        <w:tc>
          <w:tcPr>
            <w:tcW w:w="1810" w:type="pct"/>
            <w:vAlign w:val="center"/>
          </w:tcPr>
          <w:p w:rsidR="00872865" w:rsidRPr="00872865" w:rsidRDefault="00872865" w:rsidP="00872865">
            <w:pPr>
              <w:spacing w:after="0" w:line="240" w:lineRule="atLeast"/>
              <w:rPr>
                <w:color w:val="000000" w:themeColor="text1"/>
                <w:sz w:val="22"/>
                <w:szCs w:val="22"/>
              </w:rPr>
            </w:pPr>
            <w:r w:rsidRPr="00872865">
              <w:rPr>
                <w:color w:val="000000" w:themeColor="text1"/>
                <w:sz w:val="22"/>
                <w:szCs w:val="22"/>
              </w:rPr>
              <w:t xml:space="preserve">Cạnh vách </w:t>
            </w:r>
          </w:p>
        </w:tc>
        <w:tc>
          <w:tcPr>
            <w:tcW w:w="1180" w:type="pct"/>
            <w:vAlign w:val="center"/>
          </w:tcPr>
          <w:p w:rsidR="00872865" w:rsidRPr="00872865" w:rsidRDefault="00872865" w:rsidP="00872865">
            <w:pPr>
              <w:spacing w:after="0" w:line="240" w:lineRule="atLeast"/>
              <w:jc w:val="center"/>
              <w:rPr>
                <w:rFonts w:eastAsia="Times New Roman"/>
                <w:color w:val="000000" w:themeColor="text1"/>
                <w:sz w:val="22"/>
                <w:szCs w:val="22"/>
                <w:lang w:eastAsia="vi-VN"/>
              </w:rPr>
            </w:pPr>
            <w:r w:rsidRPr="00872865">
              <w:rPr>
                <w:rFonts w:eastAsia="Times New Roman"/>
                <w:color w:val="000000" w:themeColor="text1"/>
                <w:sz w:val="22"/>
                <w:szCs w:val="22"/>
                <w:lang w:eastAsia="vi-VN"/>
              </w:rPr>
              <w:t>1</w:t>
            </w:r>
          </w:p>
        </w:tc>
        <w:tc>
          <w:tcPr>
            <w:tcW w:w="1084" w:type="pct"/>
            <w:vAlign w:val="center"/>
          </w:tcPr>
          <w:p w:rsidR="00872865" w:rsidRPr="00872865" w:rsidRDefault="00872865" w:rsidP="00872865">
            <w:pPr>
              <w:spacing w:after="0" w:line="240" w:lineRule="atLeast"/>
              <w:jc w:val="center"/>
              <w:rPr>
                <w:rFonts w:eastAsia="Times New Roman"/>
                <w:color w:val="000000" w:themeColor="text1"/>
                <w:sz w:val="22"/>
                <w:szCs w:val="22"/>
                <w:lang w:eastAsia="vi-VN"/>
              </w:rPr>
            </w:pPr>
            <w:r w:rsidRPr="00872865">
              <w:rPr>
                <w:rFonts w:eastAsia="Times New Roman"/>
                <w:color w:val="000000" w:themeColor="text1"/>
                <w:sz w:val="22"/>
                <w:szCs w:val="22"/>
                <w:lang w:eastAsia="vi-VN"/>
              </w:rPr>
              <w:t>4,55</w:t>
            </w:r>
          </w:p>
        </w:tc>
      </w:tr>
      <w:tr w:rsidR="00872865" w:rsidRPr="00872865" w:rsidTr="00872865">
        <w:trPr>
          <w:trHeight w:val="335"/>
        </w:trPr>
        <w:tc>
          <w:tcPr>
            <w:tcW w:w="926" w:type="pct"/>
            <w:vMerge w:val="restart"/>
            <w:vAlign w:val="center"/>
          </w:tcPr>
          <w:p w:rsidR="00872865" w:rsidRPr="00872865" w:rsidRDefault="00872865" w:rsidP="00872865">
            <w:pPr>
              <w:spacing w:after="0" w:line="240" w:lineRule="atLeast"/>
              <w:rPr>
                <w:color w:val="000000" w:themeColor="text1"/>
                <w:sz w:val="22"/>
                <w:szCs w:val="22"/>
              </w:rPr>
            </w:pPr>
            <w:r w:rsidRPr="00872865">
              <w:rPr>
                <w:color w:val="000000" w:themeColor="text1"/>
                <w:sz w:val="22"/>
                <w:szCs w:val="22"/>
              </w:rPr>
              <w:t>Mức độ khí phế thũng</w:t>
            </w:r>
          </w:p>
        </w:tc>
        <w:tc>
          <w:tcPr>
            <w:tcW w:w="1810" w:type="pct"/>
            <w:vAlign w:val="center"/>
          </w:tcPr>
          <w:p w:rsidR="00872865" w:rsidRPr="00872865" w:rsidRDefault="00872865" w:rsidP="00872865">
            <w:pPr>
              <w:spacing w:after="0" w:line="240" w:lineRule="atLeast"/>
              <w:rPr>
                <w:color w:val="000000" w:themeColor="text1"/>
                <w:sz w:val="22"/>
                <w:szCs w:val="22"/>
              </w:rPr>
            </w:pPr>
            <w:r w:rsidRPr="00872865">
              <w:rPr>
                <w:color w:val="000000" w:themeColor="text1"/>
                <w:sz w:val="22"/>
                <w:szCs w:val="22"/>
              </w:rPr>
              <w:t>Nhẹ</w:t>
            </w:r>
          </w:p>
        </w:tc>
        <w:tc>
          <w:tcPr>
            <w:tcW w:w="1180" w:type="pct"/>
            <w:vAlign w:val="center"/>
          </w:tcPr>
          <w:p w:rsidR="00872865" w:rsidRPr="00872865" w:rsidRDefault="00872865" w:rsidP="00872865">
            <w:pPr>
              <w:spacing w:after="0" w:line="240" w:lineRule="atLeast"/>
              <w:jc w:val="center"/>
              <w:rPr>
                <w:rFonts w:eastAsia="Times New Roman"/>
                <w:color w:val="000000" w:themeColor="text1"/>
                <w:sz w:val="22"/>
                <w:szCs w:val="22"/>
                <w:lang w:eastAsia="vi-VN"/>
              </w:rPr>
            </w:pPr>
            <w:r w:rsidRPr="00872865">
              <w:rPr>
                <w:rFonts w:eastAsia="Times New Roman"/>
                <w:color w:val="000000" w:themeColor="text1"/>
                <w:sz w:val="22"/>
                <w:szCs w:val="22"/>
                <w:lang w:eastAsia="vi-VN"/>
              </w:rPr>
              <w:t>2</w:t>
            </w:r>
          </w:p>
        </w:tc>
        <w:tc>
          <w:tcPr>
            <w:tcW w:w="1084" w:type="pct"/>
            <w:vAlign w:val="center"/>
          </w:tcPr>
          <w:p w:rsidR="00872865" w:rsidRPr="00872865" w:rsidRDefault="00872865" w:rsidP="00872865">
            <w:pPr>
              <w:spacing w:after="0" w:line="240" w:lineRule="atLeast"/>
              <w:jc w:val="center"/>
              <w:rPr>
                <w:rFonts w:eastAsia="Times New Roman"/>
                <w:color w:val="000000" w:themeColor="text1"/>
                <w:sz w:val="22"/>
                <w:szCs w:val="22"/>
                <w:lang w:eastAsia="vi-VN"/>
              </w:rPr>
            </w:pPr>
            <w:r w:rsidRPr="00872865">
              <w:rPr>
                <w:rFonts w:eastAsia="Times New Roman"/>
                <w:color w:val="000000" w:themeColor="text1"/>
                <w:sz w:val="22"/>
                <w:szCs w:val="22"/>
                <w:lang w:eastAsia="vi-VN"/>
              </w:rPr>
              <w:t>9,09</w:t>
            </w:r>
          </w:p>
        </w:tc>
      </w:tr>
      <w:tr w:rsidR="00872865" w:rsidRPr="00872865" w:rsidTr="00872865">
        <w:trPr>
          <w:trHeight w:val="283"/>
        </w:trPr>
        <w:tc>
          <w:tcPr>
            <w:tcW w:w="926" w:type="pct"/>
            <w:vMerge/>
          </w:tcPr>
          <w:p w:rsidR="00872865" w:rsidRPr="00872865" w:rsidRDefault="00872865" w:rsidP="00872865">
            <w:pPr>
              <w:spacing w:after="0" w:line="240" w:lineRule="atLeast"/>
              <w:rPr>
                <w:color w:val="FF0000"/>
                <w:sz w:val="22"/>
                <w:szCs w:val="22"/>
              </w:rPr>
            </w:pPr>
          </w:p>
        </w:tc>
        <w:tc>
          <w:tcPr>
            <w:tcW w:w="1810" w:type="pct"/>
            <w:vAlign w:val="center"/>
          </w:tcPr>
          <w:p w:rsidR="00872865" w:rsidRPr="00872865" w:rsidRDefault="00872865" w:rsidP="00872865">
            <w:pPr>
              <w:spacing w:after="0" w:line="240" w:lineRule="atLeast"/>
              <w:rPr>
                <w:color w:val="000000" w:themeColor="text1"/>
                <w:sz w:val="22"/>
                <w:szCs w:val="22"/>
              </w:rPr>
            </w:pPr>
            <w:r w:rsidRPr="00872865">
              <w:rPr>
                <w:color w:val="000000" w:themeColor="text1"/>
                <w:sz w:val="22"/>
                <w:szCs w:val="22"/>
              </w:rPr>
              <w:t>Trung bình</w:t>
            </w:r>
          </w:p>
        </w:tc>
        <w:tc>
          <w:tcPr>
            <w:tcW w:w="1180" w:type="pct"/>
            <w:vAlign w:val="center"/>
          </w:tcPr>
          <w:p w:rsidR="00872865" w:rsidRPr="00872865" w:rsidRDefault="00872865" w:rsidP="00872865">
            <w:pPr>
              <w:spacing w:after="0" w:line="240" w:lineRule="atLeast"/>
              <w:jc w:val="center"/>
              <w:rPr>
                <w:rFonts w:eastAsia="Times New Roman"/>
                <w:color w:val="000000" w:themeColor="text1"/>
                <w:sz w:val="22"/>
                <w:szCs w:val="22"/>
                <w:lang w:eastAsia="vi-VN"/>
              </w:rPr>
            </w:pPr>
            <w:r w:rsidRPr="00872865">
              <w:rPr>
                <w:rFonts w:eastAsia="Times New Roman"/>
                <w:color w:val="000000" w:themeColor="text1"/>
                <w:sz w:val="22"/>
                <w:szCs w:val="22"/>
                <w:lang w:eastAsia="vi-VN"/>
              </w:rPr>
              <w:t>7</w:t>
            </w:r>
          </w:p>
        </w:tc>
        <w:tc>
          <w:tcPr>
            <w:tcW w:w="1084" w:type="pct"/>
            <w:vAlign w:val="center"/>
          </w:tcPr>
          <w:p w:rsidR="00872865" w:rsidRPr="00872865" w:rsidRDefault="00872865" w:rsidP="00872865">
            <w:pPr>
              <w:spacing w:after="0" w:line="240" w:lineRule="atLeast"/>
              <w:jc w:val="center"/>
              <w:rPr>
                <w:rFonts w:eastAsia="Times New Roman"/>
                <w:color w:val="000000" w:themeColor="text1"/>
                <w:sz w:val="22"/>
                <w:szCs w:val="22"/>
                <w:lang w:eastAsia="vi-VN"/>
              </w:rPr>
            </w:pPr>
            <w:r w:rsidRPr="00872865">
              <w:rPr>
                <w:rFonts w:eastAsia="Times New Roman"/>
                <w:color w:val="000000" w:themeColor="text1"/>
                <w:sz w:val="22"/>
                <w:szCs w:val="22"/>
                <w:lang w:eastAsia="vi-VN"/>
              </w:rPr>
              <w:t>31,82</w:t>
            </w:r>
          </w:p>
        </w:tc>
      </w:tr>
      <w:tr w:rsidR="00872865" w:rsidRPr="00872865" w:rsidTr="00872865">
        <w:trPr>
          <w:trHeight w:val="274"/>
        </w:trPr>
        <w:tc>
          <w:tcPr>
            <w:tcW w:w="926" w:type="pct"/>
            <w:vMerge/>
          </w:tcPr>
          <w:p w:rsidR="00872865" w:rsidRPr="00872865" w:rsidRDefault="00872865" w:rsidP="00872865">
            <w:pPr>
              <w:spacing w:after="0" w:line="240" w:lineRule="atLeast"/>
              <w:rPr>
                <w:color w:val="FF0000"/>
                <w:sz w:val="22"/>
                <w:szCs w:val="22"/>
              </w:rPr>
            </w:pPr>
          </w:p>
        </w:tc>
        <w:tc>
          <w:tcPr>
            <w:tcW w:w="1810" w:type="pct"/>
            <w:vAlign w:val="center"/>
          </w:tcPr>
          <w:p w:rsidR="00872865" w:rsidRPr="00872865" w:rsidRDefault="00872865" w:rsidP="00872865">
            <w:pPr>
              <w:spacing w:after="0" w:line="240" w:lineRule="atLeast"/>
              <w:rPr>
                <w:color w:val="000000" w:themeColor="text1"/>
                <w:sz w:val="22"/>
                <w:szCs w:val="22"/>
              </w:rPr>
            </w:pPr>
            <w:r w:rsidRPr="00872865">
              <w:rPr>
                <w:color w:val="000000" w:themeColor="text1"/>
                <w:sz w:val="22"/>
                <w:szCs w:val="22"/>
              </w:rPr>
              <w:t>Nặng</w:t>
            </w:r>
          </w:p>
        </w:tc>
        <w:tc>
          <w:tcPr>
            <w:tcW w:w="1180" w:type="pct"/>
            <w:vAlign w:val="center"/>
          </w:tcPr>
          <w:p w:rsidR="00872865" w:rsidRPr="00872865" w:rsidRDefault="00872865" w:rsidP="00872865">
            <w:pPr>
              <w:spacing w:after="0" w:line="240" w:lineRule="atLeast"/>
              <w:jc w:val="center"/>
              <w:rPr>
                <w:rFonts w:eastAsia="Times New Roman"/>
                <w:color w:val="000000" w:themeColor="text1"/>
                <w:sz w:val="22"/>
                <w:szCs w:val="22"/>
                <w:lang w:eastAsia="vi-VN"/>
              </w:rPr>
            </w:pPr>
            <w:r w:rsidRPr="00872865">
              <w:rPr>
                <w:rFonts w:eastAsia="Times New Roman"/>
                <w:color w:val="000000" w:themeColor="text1"/>
                <w:sz w:val="22"/>
                <w:szCs w:val="22"/>
                <w:lang w:eastAsia="vi-VN"/>
              </w:rPr>
              <w:t>3</w:t>
            </w:r>
          </w:p>
        </w:tc>
        <w:tc>
          <w:tcPr>
            <w:tcW w:w="1084" w:type="pct"/>
            <w:vAlign w:val="center"/>
          </w:tcPr>
          <w:p w:rsidR="00872865" w:rsidRPr="00872865" w:rsidRDefault="00872865" w:rsidP="00872865">
            <w:pPr>
              <w:spacing w:after="0" w:line="240" w:lineRule="atLeast"/>
              <w:jc w:val="center"/>
              <w:rPr>
                <w:rFonts w:eastAsia="Times New Roman"/>
                <w:color w:val="000000" w:themeColor="text1"/>
                <w:sz w:val="22"/>
                <w:szCs w:val="22"/>
                <w:lang w:eastAsia="vi-VN"/>
              </w:rPr>
            </w:pPr>
            <w:r w:rsidRPr="00872865">
              <w:rPr>
                <w:rFonts w:eastAsia="Times New Roman"/>
                <w:color w:val="000000" w:themeColor="text1"/>
                <w:sz w:val="22"/>
                <w:szCs w:val="22"/>
                <w:lang w:eastAsia="vi-VN"/>
              </w:rPr>
              <w:t>13,64</w:t>
            </w:r>
          </w:p>
        </w:tc>
      </w:tr>
      <w:tr w:rsidR="00872865" w:rsidRPr="00872865" w:rsidTr="00872865">
        <w:trPr>
          <w:trHeight w:val="264"/>
        </w:trPr>
        <w:tc>
          <w:tcPr>
            <w:tcW w:w="926" w:type="pct"/>
            <w:vMerge/>
          </w:tcPr>
          <w:p w:rsidR="00872865" w:rsidRPr="00872865" w:rsidRDefault="00872865" w:rsidP="00872865">
            <w:pPr>
              <w:spacing w:after="0" w:line="240" w:lineRule="atLeast"/>
              <w:rPr>
                <w:color w:val="FF0000"/>
                <w:sz w:val="22"/>
                <w:szCs w:val="22"/>
              </w:rPr>
            </w:pPr>
          </w:p>
        </w:tc>
        <w:tc>
          <w:tcPr>
            <w:tcW w:w="1810" w:type="pct"/>
            <w:vAlign w:val="center"/>
          </w:tcPr>
          <w:p w:rsidR="00872865" w:rsidRPr="00872865" w:rsidRDefault="00872865" w:rsidP="00872865">
            <w:pPr>
              <w:spacing w:after="0" w:line="240" w:lineRule="atLeast"/>
              <w:rPr>
                <w:color w:val="000000" w:themeColor="text1"/>
                <w:sz w:val="22"/>
                <w:szCs w:val="22"/>
              </w:rPr>
            </w:pPr>
            <w:r w:rsidRPr="00872865">
              <w:rPr>
                <w:color w:val="000000" w:themeColor="text1"/>
                <w:sz w:val="22"/>
                <w:szCs w:val="22"/>
              </w:rPr>
              <w:t>Rất nặng</w:t>
            </w:r>
          </w:p>
        </w:tc>
        <w:tc>
          <w:tcPr>
            <w:tcW w:w="1180" w:type="pct"/>
            <w:vAlign w:val="center"/>
          </w:tcPr>
          <w:p w:rsidR="00872865" w:rsidRPr="00872865" w:rsidRDefault="00872865" w:rsidP="00872865">
            <w:pPr>
              <w:spacing w:after="0" w:line="240" w:lineRule="atLeast"/>
              <w:jc w:val="center"/>
              <w:rPr>
                <w:rFonts w:eastAsia="Times New Roman"/>
                <w:color w:val="000000" w:themeColor="text1"/>
                <w:sz w:val="22"/>
                <w:szCs w:val="22"/>
                <w:lang w:eastAsia="vi-VN"/>
              </w:rPr>
            </w:pPr>
            <w:r w:rsidRPr="00872865">
              <w:rPr>
                <w:rFonts w:eastAsia="Times New Roman"/>
                <w:color w:val="000000" w:themeColor="text1"/>
                <w:sz w:val="22"/>
                <w:szCs w:val="22"/>
                <w:lang w:eastAsia="vi-VN"/>
              </w:rPr>
              <w:t>10</w:t>
            </w:r>
          </w:p>
        </w:tc>
        <w:tc>
          <w:tcPr>
            <w:tcW w:w="1084" w:type="pct"/>
            <w:vAlign w:val="center"/>
          </w:tcPr>
          <w:p w:rsidR="00872865" w:rsidRPr="00872865" w:rsidRDefault="00872865" w:rsidP="00872865">
            <w:pPr>
              <w:spacing w:after="0" w:line="240" w:lineRule="atLeast"/>
              <w:jc w:val="center"/>
              <w:rPr>
                <w:rFonts w:eastAsia="Times New Roman"/>
                <w:color w:val="000000" w:themeColor="text1"/>
                <w:sz w:val="22"/>
                <w:szCs w:val="22"/>
                <w:lang w:eastAsia="vi-VN"/>
              </w:rPr>
            </w:pPr>
            <w:r w:rsidRPr="00872865">
              <w:rPr>
                <w:rFonts w:eastAsia="Times New Roman"/>
                <w:color w:val="000000" w:themeColor="text1"/>
                <w:sz w:val="22"/>
                <w:szCs w:val="22"/>
                <w:lang w:eastAsia="vi-VN"/>
              </w:rPr>
              <w:t>45,45</w:t>
            </w:r>
          </w:p>
        </w:tc>
      </w:tr>
      <w:tr w:rsidR="00872865" w:rsidRPr="00872865" w:rsidTr="00533E76">
        <w:trPr>
          <w:trHeight w:val="482"/>
        </w:trPr>
        <w:tc>
          <w:tcPr>
            <w:tcW w:w="2736" w:type="pct"/>
            <w:gridSpan w:val="2"/>
            <w:vAlign w:val="center"/>
          </w:tcPr>
          <w:p w:rsidR="00872865" w:rsidRPr="00872865" w:rsidRDefault="00872865" w:rsidP="00872865">
            <w:pPr>
              <w:spacing w:after="0" w:line="240" w:lineRule="atLeast"/>
              <w:rPr>
                <w:color w:val="000000"/>
                <w:sz w:val="22"/>
                <w:szCs w:val="22"/>
              </w:rPr>
            </w:pPr>
            <w:r w:rsidRPr="00872865">
              <w:rPr>
                <w:color w:val="000000"/>
                <w:sz w:val="22"/>
                <w:szCs w:val="22"/>
              </w:rPr>
              <w:t xml:space="preserve">Điểm khí thũng: </w:t>
            </w:r>
            <m:oMath>
              <m:bar>
                <m:barPr>
                  <m:pos m:val="top"/>
                  <m:ctrlPr>
                    <w:rPr>
                      <w:rFonts w:ascii="Cambria Math" w:eastAsia="Times New Roman" w:hAnsi="Cambria Math"/>
                      <w:bCs/>
                      <w:iCs/>
                      <w:sz w:val="22"/>
                      <w:szCs w:val="22"/>
                      <w:lang w:eastAsia="vi-VN"/>
                    </w:rPr>
                  </m:ctrlPr>
                </m:barPr>
                <m:e>
                  <m:r>
                    <m:rPr>
                      <m:nor/>
                    </m:rPr>
                    <w:rPr>
                      <w:rFonts w:eastAsia="Times New Roman"/>
                      <w:i/>
                      <w:sz w:val="22"/>
                      <w:szCs w:val="22"/>
                      <w:lang w:eastAsia="vi-VN"/>
                    </w:rPr>
                    <m:t>X</m:t>
                  </m:r>
                </m:e>
              </m:bar>
            </m:oMath>
            <w:r w:rsidRPr="00872865">
              <w:rPr>
                <w:rFonts w:eastAsia="Times New Roman"/>
                <w:bCs/>
                <w:iCs/>
                <w:color w:val="000000"/>
                <w:sz w:val="22"/>
                <w:szCs w:val="22"/>
                <w:lang w:eastAsia="vi-VN"/>
              </w:rPr>
              <w:t xml:space="preserve"> ± SD (Min – Max)</w:t>
            </w:r>
          </w:p>
        </w:tc>
        <w:tc>
          <w:tcPr>
            <w:tcW w:w="2264" w:type="pct"/>
            <w:gridSpan w:val="2"/>
            <w:vAlign w:val="center"/>
          </w:tcPr>
          <w:p w:rsidR="00872865" w:rsidRPr="00872865" w:rsidRDefault="00872865" w:rsidP="00872865">
            <w:pPr>
              <w:spacing w:after="0" w:line="240" w:lineRule="atLeast"/>
              <w:jc w:val="center"/>
              <w:rPr>
                <w:rFonts w:eastAsia="Times New Roman"/>
                <w:sz w:val="22"/>
                <w:szCs w:val="22"/>
                <w:lang w:eastAsia="vi-VN"/>
              </w:rPr>
            </w:pPr>
            <w:r w:rsidRPr="00872865">
              <w:rPr>
                <w:rFonts w:eastAsia="Times New Roman"/>
                <w:bCs/>
                <w:iCs/>
                <w:color w:val="000000"/>
                <w:sz w:val="22"/>
                <w:szCs w:val="22"/>
                <w:lang w:eastAsia="vi-VN"/>
              </w:rPr>
              <w:t>2,95 ± 1,09 (1 – 4)</w:t>
            </w:r>
          </w:p>
        </w:tc>
      </w:tr>
    </w:tbl>
    <w:p w:rsidR="00872865" w:rsidRDefault="00872865" w:rsidP="00872865">
      <w:pPr>
        <w:spacing w:after="0" w:line="240" w:lineRule="atLeast"/>
        <w:rPr>
          <w:rFonts w:eastAsia="Times New Roman"/>
          <w:bCs/>
          <w:sz w:val="22"/>
          <w:szCs w:val="22"/>
          <w:lang w:eastAsia="vi-VN"/>
        </w:rPr>
      </w:pPr>
      <w:r w:rsidRPr="00872865">
        <w:rPr>
          <w:rFonts w:eastAsia="Times New Roman"/>
          <w:b/>
          <w:bCs/>
          <w:sz w:val="22"/>
          <w:szCs w:val="22"/>
          <w:lang w:eastAsia="vi-VN"/>
        </w:rPr>
        <w:t xml:space="preserve">Nhận xét: </w:t>
      </w:r>
      <w:r w:rsidRPr="00872865">
        <w:rPr>
          <w:rFonts w:eastAsia="Times New Roman"/>
          <w:bCs/>
          <w:sz w:val="22"/>
          <w:szCs w:val="22"/>
          <w:lang w:eastAsia="vi-VN"/>
        </w:rPr>
        <w:t>Trong số BN nghiên cứu, do điều kiện máy chụp CLVT đang sửa nên chỉ có 22 BN được chụp CLVT trong đợt cấp, kết quả cho thấy 54,55% BN khí phế thũng trung tâm tiểu thùy, tiếp đến là khí phế thũng toàn bộ tiểu thùy 40,91%. Có 1 BN (4,55%) khí phế thũng cạnh vách.</w:t>
      </w:r>
      <w:r>
        <w:rPr>
          <w:rFonts w:eastAsia="Times New Roman"/>
          <w:bCs/>
          <w:sz w:val="22"/>
          <w:szCs w:val="22"/>
          <w:lang w:val="en-US" w:eastAsia="vi-VN"/>
        </w:rPr>
        <w:t xml:space="preserve"> </w:t>
      </w:r>
      <w:r w:rsidRPr="00872865">
        <w:rPr>
          <w:rFonts w:eastAsia="Times New Roman"/>
          <w:bCs/>
          <w:sz w:val="22"/>
          <w:szCs w:val="22"/>
          <w:lang w:eastAsia="vi-VN"/>
        </w:rPr>
        <w:t xml:space="preserve">Điểm khí phế thũng trung bình là </w:t>
      </w:r>
      <w:r w:rsidRPr="00872865">
        <w:rPr>
          <w:rFonts w:eastAsia="Times New Roman"/>
          <w:bCs/>
          <w:iCs/>
          <w:color w:val="000000"/>
          <w:sz w:val="22"/>
          <w:szCs w:val="22"/>
          <w:lang w:eastAsia="vi-VN"/>
        </w:rPr>
        <w:t>2,95 ± 1,09 điểm</w:t>
      </w:r>
      <w:r w:rsidRPr="00872865">
        <w:rPr>
          <w:rFonts w:eastAsia="Times New Roman"/>
          <w:bCs/>
          <w:sz w:val="22"/>
          <w:szCs w:val="22"/>
          <w:lang w:eastAsia="vi-VN"/>
        </w:rPr>
        <w:t xml:space="preserve">. Khí phế thũng mức độ rất nặng chiếm tỷ lệ cao nhất (45,45%), tiếp đến khí phế thũng trung bình gặp 31,82%, khí phế thũng nhẹ gặp tỷ lệ thấp nhất (9,09%). </w:t>
      </w:r>
    </w:p>
    <w:p w:rsidR="000B33D7" w:rsidRPr="000B33D7" w:rsidRDefault="000B33D7" w:rsidP="00872865">
      <w:pPr>
        <w:spacing w:after="0" w:line="240" w:lineRule="atLeast"/>
        <w:rPr>
          <w:rFonts w:eastAsia="Times New Roman"/>
          <w:b/>
          <w:bCs/>
          <w:sz w:val="22"/>
          <w:szCs w:val="22"/>
          <w:lang w:val="en-US" w:eastAsia="vi-VN"/>
        </w:rPr>
      </w:pPr>
      <w:r w:rsidRPr="000B33D7">
        <w:rPr>
          <w:rFonts w:eastAsia="Times New Roman"/>
          <w:b/>
          <w:bCs/>
          <w:sz w:val="22"/>
          <w:szCs w:val="22"/>
          <w:lang w:val="en-US" w:eastAsia="vi-VN"/>
        </w:rPr>
        <w:t>3.1.3. Nồng độ MMP huyết tương</w:t>
      </w:r>
    </w:p>
    <w:p w:rsidR="000E048C" w:rsidRPr="000E048C" w:rsidRDefault="00872865" w:rsidP="00981295">
      <w:pPr>
        <w:pStyle w:val="abang"/>
        <w:spacing w:before="0" w:after="0" w:line="240" w:lineRule="auto"/>
        <w:jc w:val="left"/>
        <w:rPr>
          <w:sz w:val="22"/>
          <w:szCs w:val="22"/>
          <w:lang w:eastAsia="en-CA"/>
        </w:rPr>
      </w:pPr>
      <w:bookmarkStart w:id="32" w:name="_Toc208139375"/>
      <w:bookmarkEnd w:id="29"/>
      <w:r>
        <w:rPr>
          <w:sz w:val="22"/>
          <w:szCs w:val="22"/>
        </w:rPr>
        <w:t xml:space="preserve">  </w:t>
      </w:r>
      <w:r w:rsidR="007A6A3F">
        <w:rPr>
          <w:sz w:val="22"/>
          <w:szCs w:val="22"/>
        </w:rPr>
        <w:t xml:space="preserve">     </w:t>
      </w:r>
      <w:r w:rsidR="000E048C" w:rsidRPr="000E048C">
        <w:rPr>
          <w:sz w:val="22"/>
          <w:szCs w:val="22"/>
        </w:rPr>
        <w:t>Bảng 3.</w:t>
      </w:r>
      <w:r w:rsidR="000E048C" w:rsidRPr="000E048C">
        <w:rPr>
          <w:sz w:val="22"/>
          <w:szCs w:val="22"/>
        </w:rPr>
        <w:fldChar w:fldCharType="begin"/>
      </w:r>
      <w:r w:rsidR="000E048C" w:rsidRPr="000E048C">
        <w:rPr>
          <w:sz w:val="22"/>
          <w:szCs w:val="22"/>
        </w:rPr>
        <w:instrText xml:space="preserve"> SEQ Bảng_3. \* ARABIC </w:instrText>
      </w:r>
      <w:r w:rsidR="000E048C" w:rsidRPr="000E048C">
        <w:rPr>
          <w:sz w:val="22"/>
          <w:szCs w:val="22"/>
        </w:rPr>
        <w:fldChar w:fldCharType="separate"/>
      </w:r>
      <w:r w:rsidR="00F448B7">
        <w:rPr>
          <w:sz w:val="22"/>
          <w:szCs w:val="22"/>
        </w:rPr>
        <w:t>5</w:t>
      </w:r>
      <w:r w:rsidR="000E048C" w:rsidRPr="000E048C">
        <w:rPr>
          <w:sz w:val="22"/>
          <w:szCs w:val="22"/>
        </w:rPr>
        <w:fldChar w:fldCharType="end"/>
      </w:r>
      <w:r w:rsidR="000E048C" w:rsidRPr="000E048C">
        <w:rPr>
          <w:sz w:val="22"/>
          <w:szCs w:val="22"/>
          <w:lang w:eastAsia="en-CA"/>
        </w:rPr>
        <w:t xml:space="preserve">. </w:t>
      </w:r>
      <w:bookmarkStart w:id="33" w:name="_Hlk206885625"/>
      <w:r w:rsidR="000E048C" w:rsidRPr="000E048C">
        <w:rPr>
          <w:sz w:val="22"/>
          <w:szCs w:val="22"/>
          <w:lang w:eastAsia="en-CA"/>
        </w:rPr>
        <w:t xml:space="preserve">Giá trị </w:t>
      </w:r>
      <w:r w:rsidR="00981295">
        <w:rPr>
          <w:sz w:val="22"/>
          <w:szCs w:val="22"/>
          <w:lang w:eastAsia="en-CA"/>
        </w:rPr>
        <w:t xml:space="preserve">trung bình nồng độ </w:t>
      </w:r>
      <w:r w:rsidR="00981295">
        <w:rPr>
          <w:sz w:val="22"/>
          <w:szCs w:val="22"/>
          <w:shd w:val="clear" w:color="auto" w:fill="FFFFFF"/>
        </w:rPr>
        <w:t>MMP</w:t>
      </w:r>
      <w:r w:rsidR="000E048C" w:rsidRPr="000E048C">
        <w:rPr>
          <w:sz w:val="22"/>
          <w:szCs w:val="22"/>
          <w:shd w:val="clear" w:color="auto" w:fill="FFFFFF"/>
        </w:rPr>
        <w:t xml:space="preserve"> - 1, 2, 9, </w:t>
      </w:r>
      <w:r w:rsidR="00981295">
        <w:rPr>
          <w:sz w:val="22"/>
          <w:szCs w:val="22"/>
          <w:shd w:val="clear" w:color="auto" w:fill="FFFFFF"/>
        </w:rPr>
        <w:t>12</w:t>
      </w:r>
      <w:r w:rsidR="000E048C" w:rsidRPr="000E048C">
        <w:rPr>
          <w:sz w:val="22"/>
          <w:szCs w:val="22"/>
          <w:shd w:val="clear" w:color="auto" w:fill="FFFFFF"/>
        </w:rPr>
        <w:t xml:space="preserve">  huyết tương trong đợt cấp </w:t>
      </w:r>
      <w:bookmarkEnd w:id="33"/>
    </w:p>
    <w:tbl>
      <w:tblPr>
        <w:tblStyle w:val="TableGrid"/>
        <w:tblW w:w="5000" w:type="pct"/>
        <w:tblLook w:val="04A0" w:firstRow="1" w:lastRow="0" w:firstColumn="1" w:lastColumn="0" w:noHBand="0" w:noVBand="1"/>
      </w:tblPr>
      <w:tblGrid>
        <w:gridCol w:w="2939"/>
        <w:gridCol w:w="3430"/>
      </w:tblGrid>
      <w:tr w:rsidR="000E048C" w:rsidRPr="000E048C" w:rsidTr="00981295">
        <w:trPr>
          <w:trHeight w:val="548"/>
        </w:trPr>
        <w:tc>
          <w:tcPr>
            <w:tcW w:w="2307" w:type="pct"/>
            <w:vAlign w:val="center"/>
          </w:tcPr>
          <w:p w:rsidR="000E048C" w:rsidRPr="000E048C" w:rsidRDefault="000E048C" w:rsidP="000E048C">
            <w:pPr>
              <w:spacing w:after="0" w:line="240" w:lineRule="auto"/>
              <w:jc w:val="center"/>
              <w:rPr>
                <w:rFonts w:eastAsia="Times New Roman"/>
                <w:b/>
                <w:bCs/>
                <w:sz w:val="22"/>
                <w:szCs w:val="22"/>
                <w:lang w:val="pt-BR" w:eastAsia="vi-VN"/>
              </w:rPr>
            </w:pPr>
            <w:r w:rsidRPr="000E048C">
              <w:rPr>
                <w:rFonts w:eastAsia="Times New Roman"/>
                <w:b/>
                <w:bCs/>
                <w:sz w:val="22"/>
                <w:szCs w:val="22"/>
                <w:lang w:eastAsia="vi-VN"/>
              </w:rPr>
              <w:t>Các MMP</w:t>
            </w:r>
          </w:p>
        </w:tc>
        <w:tc>
          <w:tcPr>
            <w:tcW w:w="2693" w:type="pct"/>
            <w:vAlign w:val="center"/>
          </w:tcPr>
          <w:p w:rsidR="000E048C" w:rsidRPr="000E048C" w:rsidRDefault="000E048C" w:rsidP="000E048C">
            <w:pPr>
              <w:spacing w:after="0" w:line="240" w:lineRule="auto"/>
              <w:jc w:val="center"/>
              <w:rPr>
                <w:rFonts w:eastAsia="Times New Roman"/>
                <w:b/>
                <w:bCs/>
                <w:sz w:val="22"/>
                <w:szCs w:val="22"/>
                <w:lang w:eastAsia="vi-VN"/>
              </w:rPr>
            </w:pPr>
            <w:r w:rsidRPr="000E048C">
              <w:rPr>
                <w:rFonts w:eastAsia="Times New Roman"/>
                <w:b/>
                <w:bCs/>
                <w:sz w:val="22"/>
                <w:szCs w:val="22"/>
                <w:lang w:eastAsia="vi-VN"/>
              </w:rPr>
              <w:t>Nồng độ</w:t>
            </w:r>
          </w:p>
          <w:p w:rsidR="000E048C" w:rsidRPr="000E048C" w:rsidRDefault="000E048C" w:rsidP="000E048C">
            <w:pPr>
              <w:spacing w:after="0" w:line="240" w:lineRule="auto"/>
              <w:jc w:val="center"/>
              <w:rPr>
                <w:rFonts w:eastAsia="Times New Roman"/>
                <w:b/>
                <w:bCs/>
                <w:sz w:val="22"/>
                <w:szCs w:val="22"/>
                <w:lang w:val="pt-BR" w:eastAsia="vi-VN"/>
              </w:rPr>
            </w:pPr>
            <w:r w:rsidRPr="000E048C">
              <w:rPr>
                <w:rFonts w:eastAsia="Times New Roman"/>
                <w:b/>
                <w:bCs/>
                <w:sz w:val="22"/>
                <w:szCs w:val="22"/>
                <w:lang w:val="pt-BR" w:eastAsia="vi-VN"/>
              </w:rPr>
              <w:t>Trung vị (Q</w:t>
            </w:r>
            <w:r w:rsidRPr="000E048C">
              <w:rPr>
                <w:rFonts w:eastAsia="Times New Roman"/>
                <w:b/>
                <w:bCs/>
                <w:sz w:val="22"/>
                <w:szCs w:val="22"/>
                <w:vertAlign w:val="subscript"/>
                <w:lang w:val="pt-BR" w:eastAsia="vi-VN"/>
              </w:rPr>
              <w:t>25</w:t>
            </w:r>
            <w:r w:rsidRPr="000E048C">
              <w:rPr>
                <w:rFonts w:eastAsia="Times New Roman"/>
                <w:b/>
                <w:bCs/>
                <w:sz w:val="22"/>
                <w:szCs w:val="22"/>
                <w:lang w:val="pt-BR" w:eastAsia="vi-VN"/>
              </w:rPr>
              <w:t xml:space="preserve"> - Q</w:t>
            </w:r>
            <w:r w:rsidRPr="000E048C">
              <w:rPr>
                <w:rFonts w:eastAsia="Times New Roman"/>
                <w:b/>
                <w:bCs/>
                <w:sz w:val="22"/>
                <w:szCs w:val="22"/>
                <w:vertAlign w:val="subscript"/>
                <w:lang w:val="pt-BR" w:eastAsia="vi-VN"/>
              </w:rPr>
              <w:t>75</w:t>
            </w:r>
            <w:r w:rsidRPr="000E048C">
              <w:rPr>
                <w:rFonts w:eastAsia="Times New Roman"/>
                <w:b/>
                <w:bCs/>
                <w:sz w:val="22"/>
                <w:szCs w:val="22"/>
                <w:lang w:val="pt-BR" w:eastAsia="vi-VN"/>
              </w:rPr>
              <w:t xml:space="preserve">) </w:t>
            </w:r>
            <w:r w:rsidRPr="000E048C">
              <w:rPr>
                <w:rFonts w:eastAsia="Times New Roman"/>
                <w:b/>
                <w:bCs/>
                <w:color w:val="000000"/>
                <w:kern w:val="24"/>
                <w:sz w:val="22"/>
                <w:szCs w:val="22"/>
              </w:rPr>
              <w:t>(n = 65)</w:t>
            </w:r>
          </w:p>
        </w:tc>
      </w:tr>
      <w:tr w:rsidR="000E048C" w:rsidRPr="000E048C" w:rsidTr="00981295">
        <w:trPr>
          <w:trHeight w:val="350"/>
        </w:trPr>
        <w:tc>
          <w:tcPr>
            <w:tcW w:w="2307" w:type="pct"/>
            <w:vAlign w:val="center"/>
          </w:tcPr>
          <w:p w:rsidR="000E048C" w:rsidRPr="000E048C" w:rsidRDefault="000E048C" w:rsidP="000E048C">
            <w:pPr>
              <w:spacing w:after="0" w:line="240" w:lineRule="auto"/>
              <w:rPr>
                <w:rFonts w:eastAsia="Times New Roman"/>
                <w:sz w:val="22"/>
                <w:szCs w:val="22"/>
                <w:lang w:eastAsia="vi-VN"/>
              </w:rPr>
            </w:pPr>
            <w:r w:rsidRPr="000E048C">
              <w:rPr>
                <w:rFonts w:eastAsia="Times New Roman"/>
                <w:sz w:val="22"/>
                <w:szCs w:val="22"/>
                <w:lang w:eastAsia="vi-VN"/>
              </w:rPr>
              <w:t>MMP-1 (pg/mL)</w:t>
            </w:r>
          </w:p>
        </w:tc>
        <w:tc>
          <w:tcPr>
            <w:tcW w:w="2693" w:type="pct"/>
            <w:vAlign w:val="center"/>
          </w:tcPr>
          <w:p w:rsidR="000E048C" w:rsidRPr="000E048C" w:rsidRDefault="000E048C" w:rsidP="000E048C">
            <w:pPr>
              <w:spacing w:after="0" w:line="240" w:lineRule="auto"/>
              <w:jc w:val="center"/>
              <w:rPr>
                <w:color w:val="000000"/>
                <w:sz w:val="22"/>
                <w:szCs w:val="22"/>
              </w:rPr>
            </w:pPr>
            <w:r w:rsidRPr="000E048C">
              <w:rPr>
                <w:color w:val="000000"/>
                <w:sz w:val="22"/>
                <w:szCs w:val="22"/>
              </w:rPr>
              <w:t>88,878</w:t>
            </w:r>
            <w:r>
              <w:rPr>
                <w:color w:val="000000"/>
                <w:sz w:val="22"/>
                <w:szCs w:val="22"/>
                <w:lang w:val="en-US"/>
              </w:rPr>
              <w:t xml:space="preserve"> </w:t>
            </w:r>
            <w:r w:rsidRPr="000E048C">
              <w:rPr>
                <w:color w:val="000000"/>
                <w:sz w:val="22"/>
                <w:szCs w:val="22"/>
              </w:rPr>
              <w:t>(3,11 - 128,1)</w:t>
            </w:r>
          </w:p>
        </w:tc>
      </w:tr>
      <w:tr w:rsidR="000E048C" w:rsidRPr="000E048C" w:rsidTr="00981295">
        <w:trPr>
          <w:trHeight w:val="350"/>
        </w:trPr>
        <w:tc>
          <w:tcPr>
            <w:tcW w:w="2307" w:type="pct"/>
            <w:vAlign w:val="center"/>
          </w:tcPr>
          <w:p w:rsidR="000E048C" w:rsidRPr="000E048C" w:rsidRDefault="000E048C" w:rsidP="000E048C">
            <w:pPr>
              <w:spacing w:after="0" w:line="240" w:lineRule="auto"/>
              <w:rPr>
                <w:rFonts w:eastAsia="Times New Roman"/>
                <w:sz w:val="22"/>
                <w:szCs w:val="22"/>
                <w:lang w:eastAsia="vi-VN"/>
              </w:rPr>
            </w:pPr>
            <w:r w:rsidRPr="000E048C">
              <w:rPr>
                <w:rFonts w:eastAsia="Times New Roman"/>
                <w:sz w:val="22"/>
                <w:szCs w:val="22"/>
                <w:lang w:eastAsia="vi-VN"/>
              </w:rPr>
              <w:t>MMP-2 (pg/mL)</w:t>
            </w:r>
          </w:p>
        </w:tc>
        <w:tc>
          <w:tcPr>
            <w:tcW w:w="2693" w:type="pct"/>
            <w:vAlign w:val="center"/>
          </w:tcPr>
          <w:p w:rsidR="000E048C" w:rsidRPr="000E048C" w:rsidRDefault="000E048C" w:rsidP="000E048C">
            <w:pPr>
              <w:spacing w:after="0" w:line="240" w:lineRule="auto"/>
              <w:jc w:val="center"/>
              <w:rPr>
                <w:color w:val="000000"/>
                <w:sz w:val="22"/>
                <w:szCs w:val="22"/>
              </w:rPr>
            </w:pPr>
            <w:r w:rsidRPr="000E048C">
              <w:rPr>
                <w:color w:val="000000"/>
                <w:sz w:val="22"/>
                <w:szCs w:val="22"/>
              </w:rPr>
              <w:t>9,965 (8,14 - 19,57)</w:t>
            </w:r>
          </w:p>
        </w:tc>
      </w:tr>
      <w:tr w:rsidR="000E048C" w:rsidRPr="000E048C" w:rsidTr="00981295">
        <w:trPr>
          <w:trHeight w:val="350"/>
        </w:trPr>
        <w:tc>
          <w:tcPr>
            <w:tcW w:w="2307" w:type="pct"/>
            <w:vAlign w:val="center"/>
          </w:tcPr>
          <w:p w:rsidR="000E048C" w:rsidRPr="000E048C" w:rsidRDefault="000E048C" w:rsidP="000E048C">
            <w:pPr>
              <w:spacing w:after="0" w:line="240" w:lineRule="auto"/>
              <w:rPr>
                <w:color w:val="000000"/>
                <w:sz w:val="22"/>
                <w:szCs w:val="22"/>
              </w:rPr>
            </w:pPr>
            <w:r w:rsidRPr="000E048C">
              <w:rPr>
                <w:rFonts w:eastAsia="Times New Roman"/>
                <w:sz w:val="22"/>
                <w:szCs w:val="22"/>
                <w:lang w:eastAsia="vi-VN"/>
              </w:rPr>
              <w:t>MMP-9 (pg/mL)</w:t>
            </w:r>
          </w:p>
        </w:tc>
        <w:tc>
          <w:tcPr>
            <w:tcW w:w="2693" w:type="pct"/>
            <w:vAlign w:val="center"/>
          </w:tcPr>
          <w:p w:rsidR="000E048C" w:rsidRPr="000E048C" w:rsidRDefault="000E048C" w:rsidP="000E048C">
            <w:pPr>
              <w:spacing w:after="0" w:line="240" w:lineRule="auto"/>
              <w:jc w:val="center"/>
              <w:rPr>
                <w:color w:val="000000"/>
                <w:sz w:val="22"/>
                <w:szCs w:val="22"/>
              </w:rPr>
            </w:pPr>
            <w:r w:rsidRPr="000E048C">
              <w:rPr>
                <w:color w:val="000000"/>
                <w:sz w:val="22"/>
                <w:szCs w:val="22"/>
              </w:rPr>
              <w:t>49,76 (24,96 - 107,6)</w:t>
            </w:r>
          </w:p>
        </w:tc>
      </w:tr>
      <w:tr w:rsidR="000E048C" w:rsidRPr="000E048C" w:rsidTr="00981295">
        <w:trPr>
          <w:trHeight w:val="260"/>
        </w:trPr>
        <w:tc>
          <w:tcPr>
            <w:tcW w:w="2307" w:type="pct"/>
            <w:vAlign w:val="center"/>
          </w:tcPr>
          <w:p w:rsidR="000E048C" w:rsidRPr="000E048C" w:rsidRDefault="000E048C" w:rsidP="000E048C">
            <w:pPr>
              <w:spacing w:after="0" w:line="240" w:lineRule="auto"/>
              <w:rPr>
                <w:color w:val="000000"/>
                <w:sz w:val="22"/>
                <w:szCs w:val="22"/>
              </w:rPr>
            </w:pPr>
            <w:r w:rsidRPr="000E048C">
              <w:rPr>
                <w:rFonts w:eastAsia="Times New Roman"/>
                <w:sz w:val="22"/>
                <w:szCs w:val="22"/>
                <w:lang w:eastAsia="vi-VN"/>
              </w:rPr>
              <w:t>MMP-12 (pg/mL)</w:t>
            </w:r>
          </w:p>
        </w:tc>
        <w:tc>
          <w:tcPr>
            <w:tcW w:w="2693" w:type="pct"/>
            <w:vAlign w:val="center"/>
          </w:tcPr>
          <w:p w:rsidR="000E048C" w:rsidRPr="000E048C" w:rsidRDefault="000E048C" w:rsidP="000E048C">
            <w:pPr>
              <w:spacing w:after="0" w:line="240" w:lineRule="auto"/>
              <w:jc w:val="center"/>
              <w:rPr>
                <w:color w:val="000000"/>
                <w:sz w:val="22"/>
                <w:szCs w:val="22"/>
              </w:rPr>
            </w:pPr>
            <w:r w:rsidRPr="000E048C">
              <w:rPr>
                <w:color w:val="000000"/>
                <w:sz w:val="22"/>
                <w:szCs w:val="22"/>
              </w:rPr>
              <w:t>0,574 (0,17 - 1,30)</w:t>
            </w:r>
          </w:p>
        </w:tc>
      </w:tr>
    </w:tbl>
    <w:p w:rsidR="000E048C" w:rsidRPr="000E048C" w:rsidRDefault="000E048C" w:rsidP="00981295">
      <w:pPr>
        <w:spacing w:after="0" w:line="240" w:lineRule="auto"/>
        <w:ind w:firstLine="567"/>
        <w:rPr>
          <w:rFonts w:eastAsia="Times New Roman"/>
          <w:bCs/>
          <w:sz w:val="22"/>
          <w:szCs w:val="22"/>
          <w:lang w:eastAsia="vi-VN"/>
        </w:rPr>
      </w:pPr>
      <w:r w:rsidRPr="000E048C">
        <w:rPr>
          <w:rFonts w:eastAsia="Times New Roman"/>
          <w:b/>
          <w:bCs/>
          <w:sz w:val="22"/>
          <w:szCs w:val="22"/>
          <w:lang w:eastAsia="vi-VN"/>
        </w:rPr>
        <w:t>Nhận xét:</w:t>
      </w:r>
      <w:r>
        <w:rPr>
          <w:rFonts w:eastAsia="Times New Roman"/>
          <w:b/>
          <w:bCs/>
          <w:sz w:val="22"/>
          <w:szCs w:val="22"/>
          <w:lang w:val="en-US" w:eastAsia="vi-VN"/>
        </w:rPr>
        <w:t xml:space="preserve"> </w:t>
      </w:r>
      <w:r w:rsidRPr="000E048C">
        <w:rPr>
          <w:rFonts w:eastAsia="Times New Roman"/>
          <w:bCs/>
          <w:sz w:val="22"/>
          <w:szCs w:val="22"/>
          <w:lang w:eastAsia="vi-VN"/>
        </w:rPr>
        <w:t xml:space="preserve">Nồng độ trung bình MMP-1 huyết tương là </w:t>
      </w:r>
      <w:r w:rsidRPr="000E048C">
        <w:rPr>
          <w:color w:val="000000"/>
          <w:sz w:val="22"/>
          <w:szCs w:val="22"/>
        </w:rPr>
        <w:t>88,878 pg/ml (3,11 - 128,1pg/ml)</w:t>
      </w:r>
      <w:r w:rsidRPr="000E048C">
        <w:rPr>
          <w:rFonts w:eastAsia="Times New Roman"/>
          <w:bCs/>
          <w:sz w:val="22"/>
          <w:szCs w:val="22"/>
          <w:lang w:eastAsia="vi-VN"/>
        </w:rPr>
        <w:t xml:space="preserve">, MMP-2 </w:t>
      </w:r>
      <w:bookmarkStart w:id="34" w:name="_Hlk206884975"/>
      <w:r w:rsidRPr="000E048C">
        <w:rPr>
          <w:rFonts w:eastAsia="Times New Roman"/>
          <w:bCs/>
          <w:sz w:val="22"/>
          <w:szCs w:val="22"/>
          <w:lang w:eastAsia="vi-VN"/>
        </w:rPr>
        <w:t xml:space="preserve">là </w:t>
      </w:r>
      <w:r w:rsidRPr="000E048C">
        <w:rPr>
          <w:color w:val="000000"/>
          <w:sz w:val="22"/>
          <w:szCs w:val="22"/>
        </w:rPr>
        <w:t xml:space="preserve">9,965 pg/ml (8,14 - 19,57),  </w:t>
      </w:r>
      <w:bookmarkEnd w:id="34"/>
      <w:r w:rsidRPr="000E048C">
        <w:rPr>
          <w:rFonts w:eastAsia="Times New Roman"/>
          <w:bCs/>
          <w:sz w:val="22"/>
          <w:szCs w:val="22"/>
          <w:lang w:eastAsia="vi-VN"/>
        </w:rPr>
        <w:t xml:space="preserve">MMP-9 là </w:t>
      </w:r>
      <w:r w:rsidRPr="000E048C">
        <w:rPr>
          <w:color w:val="000000"/>
          <w:sz w:val="22"/>
          <w:szCs w:val="22"/>
        </w:rPr>
        <w:t>49,768 pg/ml (24,96 - 107,6 pg/ml) và MMP-12 là 0,574pg/ml (0,17 - 1,30 pg/ml)</w:t>
      </w:r>
      <w:r w:rsidRPr="000E048C">
        <w:rPr>
          <w:rFonts w:eastAsia="Times New Roman"/>
          <w:bCs/>
          <w:sz w:val="22"/>
          <w:szCs w:val="22"/>
          <w:lang w:eastAsia="vi-VN"/>
        </w:rPr>
        <w:t>.</w:t>
      </w:r>
    </w:p>
    <w:p w:rsidR="00AD53E9" w:rsidRPr="00AD53E9" w:rsidRDefault="00AD53E9" w:rsidP="00981295">
      <w:pPr>
        <w:pStyle w:val="abang"/>
        <w:spacing w:before="0" w:after="0" w:line="240" w:lineRule="atLeast"/>
        <w:ind w:firstLine="567"/>
        <w:jc w:val="both"/>
        <w:rPr>
          <w:color w:val="auto"/>
          <w:sz w:val="22"/>
          <w:szCs w:val="22"/>
          <w:lang w:eastAsia="en-CA"/>
        </w:rPr>
      </w:pPr>
      <w:bookmarkStart w:id="35" w:name="_Toc208139373"/>
      <w:bookmarkStart w:id="36" w:name="_Toc181612624"/>
      <w:bookmarkStart w:id="37" w:name="_Toc208139379"/>
      <w:bookmarkStart w:id="38" w:name="_Hlk184497391"/>
      <w:bookmarkEnd w:id="32"/>
      <w:r w:rsidRPr="00AD53E9">
        <w:rPr>
          <w:color w:val="auto"/>
          <w:sz w:val="22"/>
          <w:szCs w:val="22"/>
        </w:rPr>
        <w:t>Bảng 3.</w:t>
      </w:r>
      <w:r w:rsidRPr="00AD53E9">
        <w:rPr>
          <w:color w:val="auto"/>
          <w:sz w:val="22"/>
          <w:szCs w:val="22"/>
        </w:rPr>
        <w:fldChar w:fldCharType="begin"/>
      </w:r>
      <w:r w:rsidRPr="00AD53E9">
        <w:rPr>
          <w:color w:val="auto"/>
          <w:sz w:val="22"/>
          <w:szCs w:val="22"/>
        </w:rPr>
        <w:instrText xml:space="preserve"> SEQ Bảng_3. \* ARABIC </w:instrText>
      </w:r>
      <w:r w:rsidRPr="00AD53E9">
        <w:rPr>
          <w:color w:val="auto"/>
          <w:sz w:val="22"/>
          <w:szCs w:val="22"/>
        </w:rPr>
        <w:fldChar w:fldCharType="separate"/>
      </w:r>
      <w:r w:rsidR="00F448B7">
        <w:rPr>
          <w:color w:val="auto"/>
          <w:sz w:val="22"/>
          <w:szCs w:val="22"/>
        </w:rPr>
        <w:t>6</w:t>
      </w:r>
      <w:r w:rsidRPr="00AD53E9">
        <w:rPr>
          <w:color w:val="auto"/>
          <w:sz w:val="22"/>
          <w:szCs w:val="22"/>
        </w:rPr>
        <w:fldChar w:fldCharType="end"/>
      </w:r>
      <w:r w:rsidRPr="00AD53E9">
        <w:rPr>
          <w:color w:val="auto"/>
          <w:sz w:val="22"/>
          <w:szCs w:val="22"/>
          <w:lang w:eastAsia="en-CA"/>
        </w:rPr>
        <w:t xml:space="preserve">. </w:t>
      </w:r>
      <w:bookmarkStart w:id="39" w:name="_Hlk206885987"/>
      <w:r w:rsidRPr="00AD53E9">
        <w:rPr>
          <w:color w:val="auto"/>
          <w:sz w:val="22"/>
          <w:szCs w:val="22"/>
          <w:lang w:eastAsia="en-CA"/>
        </w:rPr>
        <w:t>Thay đổi n</w:t>
      </w:r>
      <w:r w:rsidRPr="00AD53E9">
        <w:rPr>
          <w:color w:val="auto"/>
          <w:sz w:val="22"/>
          <w:szCs w:val="22"/>
          <w:shd w:val="clear" w:color="auto" w:fill="FFFFFF"/>
        </w:rPr>
        <w:t>ồng độ </w:t>
      </w:r>
      <w:r w:rsidR="00981295">
        <w:rPr>
          <w:color w:val="auto"/>
          <w:sz w:val="22"/>
          <w:szCs w:val="22"/>
          <w:shd w:val="clear" w:color="auto" w:fill="FFFFFF"/>
        </w:rPr>
        <w:t>MMP</w:t>
      </w:r>
      <w:r w:rsidRPr="00AD53E9">
        <w:rPr>
          <w:color w:val="auto"/>
          <w:sz w:val="22"/>
          <w:szCs w:val="22"/>
          <w:shd w:val="clear" w:color="auto" w:fill="FFFFFF"/>
        </w:rPr>
        <w:t xml:space="preserve"> - 1, 2, 9, 12  huyết tương trong đợt cấp</w:t>
      </w:r>
      <w:bookmarkEnd w:id="35"/>
      <w:r w:rsidRPr="00AD53E9">
        <w:rPr>
          <w:color w:val="auto"/>
          <w:sz w:val="22"/>
          <w:szCs w:val="22"/>
          <w:shd w:val="clear" w:color="auto" w:fill="FFFFFF"/>
        </w:rPr>
        <w:t xml:space="preserve"> </w:t>
      </w:r>
      <w:bookmarkEnd w:id="39"/>
      <w:r w:rsidRPr="00AD53E9">
        <w:rPr>
          <w:color w:val="auto"/>
          <w:sz w:val="22"/>
          <w:szCs w:val="22"/>
          <w:shd w:val="clear" w:color="auto" w:fill="FFFFFF"/>
        </w:rPr>
        <w:t>của bệnh nhân so với giá trị tham chiếu bình thường</w:t>
      </w:r>
    </w:p>
    <w:tbl>
      <w:tblPr>
        <w:tblStyle w:val="TableGrid"/>
        <w:tblW w:w="5000" w:type="pct"/>
        <w:tblLook w:val="04A0" w:firstRow="1" w:lastRow="0" w:firstColumn="1" w:lastColumn="0" w:noHBand="0" w:noVBand="1"/>
      </w:tblPr>
      <w:tblGrid>
        <w:gridCol w:w="1200"/>
        <w:gridCol w:w="1804"/>
        <w:gridCol w:w="1951"/>
        <w:gridCol w:w="1414"/>
      </w:tblGrid>
      <w:tr w:rsidR="00AD53E9" w:rsidRPr="00AD53E9" w:rsidTr="00533E76">
        <w:trPr>
          <w:trHeight w:val="415"/>
        </w:trPr>
        <w:tc>
          <w:tcPr>
            <w:tcW w:w="2358" w:type="pct"/>
            <w:gridSpan w:val="2"/>
            <w:vAlign w:val="center"/>
          </w:tcPr>
          <w:p w:rsidR="00AD53E9" w:rsidRPr="00AD53E9" w:rsidRDefault="00AD53E9" w:rsidP="00AD53E9">
            <w:pPr>
              <w:spacing w:after="0" w:line="240" w:lineRule="atLeast"/>
              <w:jc w:val="center"/>
              <w:rPr>
                <w:rFonts w:eastAsia="Times New Roman"/>
                <w:b/>
                <w:bCs/>
                <w:sz w:val="22"/>
                <w:szCs w:val="22"/>
                <w:lang w:eastAsia="vi-VN"/>
              </w:rPr>
            </w:pPr>
            <w:r w:rsidRPr="00AD53E9">
              <w:rPr>
                <w:rFonts w:eastAsia="Times New Roman"/>
                <w:b/>
                <w:bCs/>
                <w:sz w:val="22"/>
                <w:szCs w:val="22"/>
                <w:lang w:eastAsia="vi-VN"/>
              </w:rPr>
              <w:t>Thay đổi MMP</w:t>
            </w:r>
            <w:r w:rsidRPr="00AD53E9">
              <w:rPr>
                <w:rFonts w:eastAsia="Times New Roman"/>
                <w:sz w:val="22"/>
                <w:szCs w:val="22"/>
                <w:lang w:eastAsia="vi-VN"/>
              </w:rPr>
              <w:t xml:space="preserve"> </w:t>
            </w:r>
          </w:p>
        </w:tc>
        <w:tc>
          <w:tcPr>
            <w:tcW w:w="1532" w:type="pct"/>
            <w:vAlign w:val="center"/>
          </w:tcPr>
          <w:p w:rsidR="00AD53E9" w:rsidRPr="00AD53E9" w:rsidRDefault="00AD53E9" w:rsidP="00AD53E9">
            <w:pPr>
              <w:spacing w:after="0" w:line="240" w:lineRule="atLeast"/>
              <w:jc w:val="center"/>
              <w:rPr>
                <w:rFonts w:eastAsia="Times New Roman"/>
                <w:b/>
                <w:bCs/>
                <w:sz w:val="22"/>
                <w:szCs w:val="22"/>
                <w:lang w:eastAsia="vi-VN"/>
              </w:rPr>
            </w:pPr>
            <w:r w:rsidRPr="00AD53E9">
              <w:rPr>
                <w:rFonts w:eastAsia="Times New Roman"/>
                <w:b/>
                <w:bCs/>
                <w:sz w:val="22"/>
                <w:szCs w:val="22"/>
                <w:lang w:eastAsia="vi-VN"/>
              </w:rPr>
              <w:t xml:space="preserve">Số lượng </w:t>
            </w:r>
            <w:r w:rsidRPr="00AD53E9">
              <w:rPr>
                <w:rFonts w:eastAsia="Times New Roman"/>
                <w:b/>
                <w:sz w:val="22"/>
                <w:szCs w:val="22"/>
                <w:lang w:eastAsia="vi-VN"/>
              </w:rPr>
              <w:t>(n=65)</w:t>
            </w:r>
          </w:p>
        </w:tc>
        <w:tc>
          <w:tcPr>
            <w:tcW w:w="1110" w:type="pct"/>
          </w:tcPr>
          <w:p w:rsidR="00AD53E9" w:rsidRPr="00AD53E9" w:rsidRDefault="00AD53E9" w:rsidP="00AD53E9">
            <w:pPr>
              <w:spacing w:after="0" w:line="240" w:lineRule="atLeast"/>
              <w:jc w:val="center"/>
              <w:rPr>
                <w:rFonts w:eastAsia="Times New Roman"/>
                <w:b/>
                <w:bCs/>
                <w:sz w:val="22"/>
                <w:szCs w:val="22"/>
                <w:lang w:eastAsia="vi-VN"/>
              </w:rPr>
            </w:pPr>
            <w:r w:rsidRPr="00AD53E9">
              <w:rPr>
                <w:rFonts w:eastAsia="Times New Roman"/>
                <w:b/>
                <w:bCs/>
                <w:sz w:val="22"/>
                <w:szCs w:val="22"/>
                <w:lang w:eastAsia="vi-VN"/>
              </w:rPr>
              <w:t>Tỷ lệ %</w:t>
            </w:r>
          </w:p>
        </w:tc>
      </w:tr>
      <w:tr w:rsidR="00AD53E9" w:rsidRPr="00AD53E9" w:rsidTr="00AD53E9">
        <w:trPr>
          <w:trHeight w:val="360"/>
        </w:trPr>
        <w:tc>
          <w:tcPr>
            <w:tcW w:w="942" w:type="pct"/>
            <w:vMerge w:val="restart"/>
            <w:vAlign w:val="center"/>
          </w:tcPr>
          <w:p w:rsidR="00AD53E9" w:rsidRPr="00AD53E9" w:rsidRDefault="00AD53E9" w:rsidP="00AD53E9">
            <w:pPr>
              <w:spacing w:after="0" w:line="240" w:lineRule="atLeast"/>
              <w:rPr>
                <w:rFonts w:eastAsia="Times New Roman"/>
                <w:bCs/>
                <w:sz w:val="22"/>
                <w:szCs w:val="22"/>
                <w:lang w:eastAsia="vi-VN"/>
              </w:rPr>
            </w:pPr>
            <w:r w:rsidRPr="00AD53E9">
              <w:rPr>
                <w:rFonts w:eastAsia="Times New Roman"/>
                <w:bCs/>
                <w:sz w:val="22"/>
                <w:szCs w:val="22"/>
                <w:lang w:eastAsia="vi-VN"/>
              </w:rPr>
              <w:t>MMP-1</w:t>
            </w:r>
          </w:p>
        </w:tc>
        <w:tc>
          <w:tcPr>
            <w:tcW w:w="1416" w:type="pct"/>
            <w:vAlign w:val="center"/>
          </w:tcPr>
          <w:p w:rsidR="00AD53E9" w:rsidRPr="00AD53E9" w:rsidRDefault="00AD53E9" w:rsidP="00AD53E9">
            <w:pPr>
              <w:spacing w:after="0" w:line="240" w:lineRule="atLeast"/>
              <w:rPr>
                <w:rFonts w:eastAsia="Times New Roman"/>
                <w:sz w:val="22"/>
                <w:szCs w:val="22"/>
                <w:lang w:eastAsia="vi-VN"/>
              </w:rPr>
            </w:pPr>
            <w:r w:rsidRPr="00AD53E9">
              <w:rPr>
                <w:rFonts w:eastAsia="Times New Roman"/>
                <w:sz w:val="22"/>
                <w:szCs w:val="22"/>
                <w:lang w:eastAsia="vi-VN"/>
              </w:rPr>
              <w:t>Bình thường</w:t>
            </w:r>
          </w:p>
        </w:tc>
        <w:tc>
          <w:tcPr>
            <w:tcW w:w="1532" w:type="pct"/>
            <w:vAlign w:val="center"/>
          </w:tcPr>
          <w:p w:rsidR="00AD53E9" w:rsidRPr="00AD53E9" w:rsidRDefault="00AD53E9" w:rsidP="00AD53E9">
            <w:pPr>
              <w:spacing w:after="0" w:line="240" w:lineRule="atLeast"/>
              <w:jc w:val="center"/>
              <w:rPr>
                <w:rFonts w:eastAsia="Times New Roman"/>
                <w:sz w:val="22"/>
                <w:szCs w:val="22"/>
                <w:lang w:eastAsia="vi-VN"/>
              </w:rPr>
            </w:pPr>
            <w:r w:rsidRPr="00AD53E9">
              <w:rPr>
                <w:rFonts w:eastAsia="Times New Roman"/>
                <w:sz w:val="22"/>
                <w:szCs w:val="22"/>
                <w:lang w:eastAsia="vi-VN"/>
              </w:rPr>
              <w:t>19</w:t>
            </w:r>
          </w:p>
        </w:tc>
        <w:tc>
          <w:tcPr>
            <w:tcW w:w="1110" w:type="pct"/>
          </w:tcPr>
          <w:p w:rsidR="00AD53E9" w:rsidRPr="00AD53E9" w:rsidRDefault="00AD53E9" w:rsidP="00AD53E9">
            <w:pPr>
              <w:spacing w:after="0" w:line="240" w:lineRule="atLeast"/>
              <w:jc w:val="center"/>
              <w:rPr>
                <w:rFonts w:eastAsia="Times New Roman"/>
                <w:sz w:val="22"/>
                <w:szCs w:val="22"/>
                <w:lang w:eastAsia="vi-VN"/>
              </w:rPr>
            </w:pPr>
            <w:r w:rsidRPr="00AD53E9">
              <w:rPr>
                <w:rFonts w:eastAsia="Times New Roman"/>
                <w:sz w:val="22"/>
                <w:szCs w:val="22"/>
                <w:lang w:eastAsia="vi-VN"/>
              </w:rPr>
              <w:t>29,23</w:t>
            </w:r>
          </w:p>
        </w:tc>
      </w:tr>
      <w:tr w:rsidR="00AD53E9" w:rsidRPr="00AD53E9" w:rsidTr="00AD53E9">
        <w:trPr>
          <w:trHeight w:val="309"/>
        </w:trPr>
        <w:tc>
          <w:tcPr>
            <w:tcW w:w="942" w:type="pct"/>
            <w:vMerge/>
            <w:vAlign w:val="center"/>
          </w:tcPr>
          <w:p w:rsidR="00AD53E9" w:rsidRPr="00AD53E9" w:rsidRDefault="00AD53E9" w:rsidP="00AD53E9">
            <w:pPr>
              <w:spacing w:after="0" w:line="240" w:lineRule="atLeast"/>
              <w:rPr>
                <w:rFonts w:eastAsia="Times New Roman"/>
                <w:bCs/>
                <w:sz w:val="22"/>
                <w:szCs w:val="22"/>
                <w:lang w:eastAsia="vi-VN"/>
              </w:rPr>
            </w:pPr>
          </w:p>
        </w:tc>
        <w:tc>
          <w:tcPr>
            <w:tcW w:w="1416" w:type="pct"/>
          </w:tcPr>
          <w:p w:rsidR="00AD53E9" w:rsidRPr="00AD53E9" w:rsidRDefault="00AD53E9" w:rsidP="00AD53E9">
            <w:pPr>
              <w:spacing w:after="0" w:line="240" w:lineRule="atLeast"/>
              <w:rPr>
                <w:rFonts w:eastAsia="Times New Roman"/>
                <w:sz w:val="22"/>
                <w:szCs w:val="22"/>
                <w:lang w:eastAsia="vi-VN"/>
              </w:rPr>
            </w:pPr>
            <w:r w:rsidRPr="00AD53E9">
              <w:rPr>
                <w:rFonts w:eastAsia="Times New Roman"/>
                <w:sz w:val="22"/>
                <w:szCs w:val="22"/>
                <w:lang w:eastAsia="vi-VN"/>
              </w:rPr>
              <w:t>Tăng</w:t>
            </w:r>
          </w:p>
        </w:tc>
        <w:tc>
          <w:tcPr>
            <w:tcW w:w="1532" w:type="pct"/>
            <w:vAlign w:val="center"/>
          </w:tcPr>
          <w:p w:rsidR="00AD53E9" w:rsidRPr="00AD53E9" w:rsidRDefault="00AD53E9" w:rsidP="00AD53E9">
            <w:pPr>
              <w:spacing w:after="0" w:line="240" w:lineRule="atLeast"/>
              <w:jc w:val="center"/>
              <w:rPr>
                <w:rFonts w:eastAsia="Times New Roman"/>
                <w:sz w:val="22"/>
                <w:szCs w:val="22"/>
                <w:lang w:eastAsia="vi-VN"/>
              </w:rPr>
            </w:pPr>
            <w:r w:rsidRPr="00AD53E9">
              <w:rPr>
                <w:rFonts w:eastAsia="Times New Roman"/>
                <w:sz w:val="22"/>
                <w:szCs w:val="22"/>
                <w:lang w:eastAsia="vi-VN"/>
              </w:rPr>
              <w:t>46</w:t>
            </w:r>
          </w:p>
        </w:tc>
        <w:tc>
          <w:tcPr>
            <w:tcW w:w="1110" w:type="pct"/>
          </w:tcPr>
          <w:p w:rsidR="00AD53E9" w:rsidRPr="00AD53E9" w:rsidRDefault="00AD53E9" w:rsidP="00AD53E9">
            <w:pPr>
              <w:spacing w:after="0" w:line="240" w:lineRule="atLeast"/>
              <w:jc w:val="center"/>
              <w:rPr>
                <w:rFonts w:eastAsia="Times New Roman"/>
                <w:sz w:val="22"/>
                <w:szCs w:val="22"/>
                <w:lang w:eastAsia="vi-VN"/>
              </w:rPr>
            </w:pPr>
            <w:r w:rsidRPr="00AD53E9">
              <w:rPr>
                <w:rFonts w:eastAsia="Times New Roman"/>
                <w:sz w:val="22"/>
                <w:szCs w:val="22"/>
                <w:lang w:eastAsia="vi-VN"/>
              </w:rPr>
              <w:t>70,77</w:t>
            </w:r>
          </w:p>
        </w:tc>
      </w:tr>
      <w:tr w:rsidR="00AD53E9" w:rsidRPr="00AD53E9" w:rsidTr="00AD53E9">
        <w:trPr>
          <w:trHeight w:val="383"/>
        </w:trPr>
        <w:tc>
          <w:tcPr>
            <w:tcW w:w="942" w:type="pct"/>
            <w:vMerge w:val="restart"/>
            <w:vAlign w:val="center"/>
          </w:tcPr>
          <w:p w:rsidR="00AD53E9" w:rsidRPr="00AD53E9" w:rsidRDefault="00AD53E9" w:rsidP="00AD53E9">
            <w:pPr>
              <w:spacing w:after="0" w:line="240" w:lineRule="atLeast"/>
              <w:rPr>
                <w:rFonts w:eastAsia="Times New Roman"/>
                <w:bCs/>
                <w:sz w:val="22"/>
                <w:szCs w:val="22"/>
                <w:lang w:eastAsia="vi-VN"/>
              </w:rPr>
            </w:pPr>
            <w:r w:rsidRPr="00AD53E9">
              <w:rPr>
                <w:rFonts w:eastAsia="Times New Roman"/>
                <w:bCs/>
                <w:sz w:val="22"/>
                <w:szCs w:val="22"/>
                <w:lang w:eastAsia="vi-VN"/>
              </w:rPr>
              <w:t>MMP-2</w:t>
            </w:r>
          </w:p>
        </w:tc>
        <w:tc>
          <w:tcPr>
            <w:tcW w:w="1416" w:type="pct"/>
            <w:vAlign w:val="center"/>
          </w:tcPr>
          <w:p w:rsidR="00AD53E9" w:rsidRPr="00AD53E9" w:rsidRDefault="00AD53E9" w:rsidP="00AD53E9">
            <w:pPr>
              <w:spacing w:after="0" w:line="240" w:lineRule="atLeast"/>
              <w:rPr>
                <w:rFonts w:eastAsia="Times New Roman"/>
                <w:sz w:val="22"/>
                <w:szCs w:val="22"/>
                <w:lang w:eastAsia="vi-VN"/>
              </w:rPr>
            </w:pPr>
            <w:r w:rsidRPr="00AD53E9">
              <w:rPr>
                <w:rFonts w:eastAsia="Times New Roman"/>
                <w:sz w:val="22"/>
                <w:szCs w:val="22"/>
                <w:lang w:eastAsia="vi-VN"/>
              </w:rPr>
              <w:t>Bình thường</w:t>
            </w:r>
          </w:p>
        </w:tc>
        <w:tc>
          <w:tcPr>
            <w:tcW w:w="1532" w:type="pct"/>
            <w:vAlign w:val="center"/>
          </w:tcPr>
          <w:p w:rsidR="00AD53E9" w:rsidRPr="00AD53E9" w:rsidRDefault="00AD53E9" w:rsidP="00AD53E9">
            <w:pPr>
              <w:spacing w:after="0" w:line="240" w:lineRule="atLeast"/>
              <w:jc w:val="center"/>
              <w:rPr>
                <w:rFonts w:eastAsia="Times New Roman"/>
                <w:sz w:val="22"/>
                <w:szCs w:val="22"/>
                <w:lang w:eastAsia="vi-VN"/>
              </w:rPr>
            </w:pPr>
            <w:r w:rsidRPr="00AD53E9">
              <w:rPr>
                <w:rFonts w:eastAsia="Times New Roman"/>
                <w:sz w:val="22"/>
                <w:szCs w:val="22"/>
                <w:lang w:eastAsia="vi-VN"/>
              </w:rPr>
              <w:t>27</w:t>
            </w:r>
          </w:p>
        </w:tc>
        <w:tc>
          <w:tcPr>
            <w:tcW w:w="1110" w:type="pct"/>
          </w:tcPr>
          <w:p w:rsidR="00AD53E9" w:rsidRPr="00AD53E9" w:rsidRDefault="00AD53E9" w:rsidP="00AD53E9">
            <w:pPr>
              <w:spacing w:after="0" w:line="240" w:lineRule="atLeast"/>
              <w:jc w:val="center"/>
              <w:rPr>
                <w:rFonts w:eastAsia="Times New Roman"/>
                <w:sz w:val="22"/>
                <w:szCs w:val="22"/>
                <w:lang w:eastAsia="vi-VN"/>
              </w:rPr>
            </w:pPr>
            <w:r w:rsidRPr="00AD53E9">
              <w:rPr>
                <w:rFonts w:eastAsia="Times New Roman"/>
                <w:sz w:val="22"/>
                <w:szCs w:val="22"/>
                <w:lang w:eastAsia="vi-VN"/>
              </w:rPr>
              <w:t>41,54</w:t>
            </w:r>
          </w:p>
        </w:tc>
      </w:tr>
      <w:tr w:rsidR="00AD53E9" w:rsidRPr="00AD53E9" w:rsidTr="00AD53E9">
        <w:trPr>
          <w:trHeight w:val="289"/>
        </w:trPr>
        <w:tc>
          <w:tcPr>
            <w:tcW w:w="942" w:type="pct"/>
            <w:vMerge/>
            <w:vAlign w:val="center"/>
          </w:tcPr>
          <w:p w:rsidR="00AD53E9" w:rsidRPr="00AD53E9" w:rsidRDefault="00AD53E9" w:rsidP="00AD53E9">
            <w:pPr>
              <w:spacing w:after="0" w:line="240" w:lineRule="atLeast"/>
              <w:rPr>
                <w:rFonts w:eastAsia="Times New Roman"/>
                <w:bCs/>
                <w:sz w:val="22"/>
                <w:szCs w:val="22"/>
                <w:lang w:eastAsia="vi-VN"/>
              </w:rPr>
            </w:pPr>
          </w:p>
        </w:tc>
        <w:tc>
          <w:tcPr>
            <w:tcW w:w="1416" w:type="pct"/>
          </w:tcPr>
          <w:p w:rsidR="00AD53E9" w:rsidRPr="00AD53E9" w:rsidRDefault="00AD53E9" w:rsidP="00AD53E9">
            <w:pPr>
              <w:spacing w:after="0" w:line="240" w:lineRule="atLeast"/>
              <w:rPr>
                <w:rFonts w:eastAsia="Times New Roman"/>
                <w:sz w:val="22"/>
                <w:szCs w:val="22"/>
                <w:lang w:eastAsia="vi-VN"/>
              </w:rPr>
            </w:pPr>
            <w:r w:rsidRPr="00AD53E9">
              <w:rPr>
                <w:rFonts w:eastAsia="Times New Roman"/>
                <w:sz w:val="22"/>
                <w:szCs w:val="22"/>
                <w:lang w:eastAsia="vi-VN"/>
              </w:rPr>
              <w:t>Tăng</w:t>
            </w:r>
          </w:p>
        </w:tc>
        <w:tc>
          <w:tcPr>
            <w:tcW w:w="1532" w:type="pct"/>
            <w:vAlign w:val="center"/>
          </w:tcPr>
          <w:p w:rsidR="00AD53E9" w:rsidRPr="00AD53E9" w:rsidRDefault="00AD53E9" w:rsidP="00AD53E9">
            <w:pPr>
              <w:spacing w:after="0" w:line="240" w:lineRule="atLeast"/>
              <w:jc w:val="center"/>
              <w:rPr>
                <w:rFonts w:eastAsia="Times New Roman"/>
                <w:sz w:val="22"/>
                <w:szCs w:val="22"/>
                <w:lang w:eastAsia="vi-VN"/>
              </w:rPr>
            </w:pPr>
            <w:r w:rsidRPr="00AD53E9">
              <w:rPr>
                <w:rFonts w:eastAsia="Times New Roman"/>
                <w:sz w:val="22"/>
                <w:szCs w:val="22"/>
                <w:lang w:eastAsia="vi-VN"/>
              </w:rPr>
              <w:t>38</w:t>
            </w:r>
          </w:p>
        </w:tc>
        <w:tc>
          <w:tcPr>
            <w:tcW w:w="1110" w:type="pct"/>
          </w:tcPr>
          <w:p w:rsidR="00AD53E9" w:rsidRPr="00AD53E9" w:rsidRDefault="00AD53E9" w:rsidP="00AD53E9">
            <w:pPr>
              <w:spacing w:after="0" w:line="240" w:lineRule="atLeast"/>
              <w:jc w:val="center"/>
              <w:rPr>
                <w:rFonts w:eastAsia="Times New Roman"/>
                <w:sz w:val="22"/>
                <w:szCs w:val="22"/>
                <w:lang w:eastAsia="vi-VN"/>
              </w:rPr>
            </w:pPr>
            <w:r w:rsidRPr="00AD53E9">
              <w:rPr>
                <w:rFonts w:eastAsia="Times New Roman"/>
                <w:sz w:val="22"/>
                <w:szCs w:val="22"/>
                <w:lang w:eastAsia="vi-VN"/>
              </w:rPr>
              <w:t>58,46</w:t>
            </w:r>
          </w:p>
        </w:tc>
      </w:tr>
      <w:tr w:rsidR="00AD53E9" w:rsidRPr="00AD53E9" w:rsidTr="00AD53E9">
        <w:trPr>
          <w:trHeight w:val="407"/>
        </w:trPr>
        <w:tc>
          <w:tcPr>
            <w:tcW w:w="942" w:type="pct"/>
            <w:vMerge w:val="restart"/>
            <w:vAlign w:val="center"/>
          </w:tcPr>
          <w:p w:rsidR="00AD53E9" w:rsidRPr="00AD53E9" w:rsidRDefault="00AD53E9" w:rsidP="00AD53E9">
            <w:pPr>
              <w:spacing w:after="0" w:line="240" w:lineRule="atLeast"/>
              <w:rPr>
                <w:rFonts w:eastAsia="Times New Roman"/>
                <w:bCs/>
                <w:sz w:val="22"/>
                <w:szCs w:val="22"/>
                <w:lang w:eastAsia="vi-VN"/>
              </w:rPr>
            </w:pPr>
            <w:r w:rsidRPr="00AD53E9">
              <w:rPr>
                <w:rFonts w:eastAsia="Times New Roman"/>
                <w:bCs/>
                <w:sz w:val="22"/>
                <w:szCs w:val="22"/>
                <w:lang w:eastAsia="vi-VN"/>
              </w:rPr>
              <w:t>MMP-9</w:t>
            </w:r>
          </w:p>
        </w:tc>
        <w:tc>
          <w:tcPr>
            <w:tcW w:w="1416" w:type="pct"/>
            <w:vAlign w:val="center"/>
          </w:tcPr>
          <w:p w:rsidR="00AD53E9" w:rsidRPr="00AD53E9" w:rsidRDefault="00AD53E9" w:rsidP="00AD53E9">
            <w:pPr>
              <w:spacing w:after="0" w:line="240" w:lineRule="atLeast"/>
              <w:rPr>
                <w:rFonts w:eastAsia="Times New Roman"/>
                <w:sz w:val="22"/>
                <w:szCs w:val="22"/>
                <w:lang w:eastAsia="vi-VN"/>
              </w:rPr>
            </w:pPr>
            <w:r w:rsidRPr="00AD53E9">
              <w:rPr>
                <w:rFonts w:eastAsia="Times New Roman"/>
                <w:sz w:val="22"/>
                <w:szCs w:val="22"/>
                <w:lang w:eastAsia="vi-VN"/>
              </w:rPr>
              <w:t>Bình thường</w:t>
            </w:r>
          </w:p>
        </w:tc>
        <w:tc>
          <w:tcPr>
            <w:tcW w:w="1532" w:type="pct"/>
            <w:vAlign w:val="center"/>
          </w:tcPr>
          <w:p w:rsidR="00AD53E9" w:rsidRPr="00AD53E9" w:rsidRDefault="00AD53E9" w:rsidP="00AD53E9">
            <w:pPr>
              <w:spacing w:after="0" w:line="240" w:lineRule="atLeast"/>
              <w:jc w:val="center"/>
              <w:rPr>
                <w:rFonts w:eastAsia="Times New Roman"/>
                <w:sz w:val="22"/>
                <w:szCs w:val="22"/>
                <w:lang w:eastAsia="vi-VN"/>
              </w:rPr>
            </w:pPr>
            <w:r w:rsidRPr="00AD53E9">
              <w:rPr>
                <w:rFonts w:eastAsia="Times New Roman"/>
                <w:sz w:val="22"/>
                <w:szCs w:val="22"/>
                <w:lang w:eastAsia="vi-VN"/>
              </w:rPr>
              <w:t>17</w:t>
            </w:r>
          </w:p>
        </w:tc>
        <w:tc>
          <w:tcPr>
            <w:tcW w:w="1110" w:type="pct"/>
          </w:tcPr>
          <w:p w:rsidR="00AD53E9" w:rsidRPr="00AD53E9" w:rsidRDefault="00AD53E9" w:rsidP="00AD53E9">
            <w:pPr>
              <w:spacing w:after="0" w:line="240" w:lineRule="atLeast"/>
              <w:jc w:val="center"/>
              <w:rPr>
                <w:rFonts w:eastAsia="Times New Roman"/>
                <w:sz w:val="22"/>
                <w:szCs w:val="22"/>
                <w:lang w:eastAsia="vi-VN"/>
              </w:rPr>
            </w:pPr>
            <w:r w:rsidRPr="00AD53E9">
              <w:rPr>
                <w:rFonts w:eastAsia="Times New Roman"/>
                <w:sz w:val="22"/>
                <w:szCs w:val="22"/>
                <w:lang w:eastAsia="vi-VN"/>
              </w:rPr>
              <w:t>26,15</w:t>
            </w:r>
          </w:p>
        </w:tc>
      </w:tr>
      <w:tr w:rsidR="00AD53E9" w:rsidRPr="00AD53E9" w:rsidTr="00AD53E9">
        <w:trPr>
          <w:trHeight w:val="258"/>
        </w:trPr>
        <w:tc>
          <w:tcPr>
            <w:tcW w:w="942" w:type="pct"/>
            <w:vMerge/>
            <w:vAlign w:val="center"/>
          </w:tcPr>
          <w:p w:rsidR="00AD53E9" w:rsidRPr="00AD53E9" w:rsidRDefault="00AD53E9" w:rsidP="00AD53E9">
            <w:pPr>
              <w:spacing w:after="0" w:line="240" w:lineRule="atLeast"/>
              <w:rPr>
                <w:rFonts w:eastAsia="Times New Roman"/>
                <w:bCs/>
                <w:sz w:val="22"/>
                <w:szCs w:val="22"/>
                <w:lang w:eastAsia="vi-VN"/>
              </w:rPr>
            </w:pPr>
          </w:p>
        </w:tc>
        <w:tc>
          <w:tcPr>
            <w:tcW w:w="1416" w:type="pct"/>
          </w:tcPr>
          <w:p w:rsidR="00AD53E9" w:rsidRPr="00AD53E9" w:rsidRDefault="00AD53E9" w:rsidP="00AD53E9">
            <w:pPr>
              <w:spacing w:after="0" w:line="240" w:lineRule="atLeast"/>
              <w:rPr>
                <w:rFonts w:eastAsia="Times New Roman"/>
                <w:sz w:val="22"/>
                <w:szCs w:val="22"/>
                <w:lang w:eastAsia="vi-VN"/>
              </w:rPr>
            </w:pPr>
            <w:r w:rsidRPr="00AD53E9">
              <w:rPr>
                <w:rFonts w:eastAsia="Times New Roman"/>
                <w:sz w:val="22"/>
                <w:szCs w:val="22"/>
                <w:lang w:eastAsia="vi-VN"/>
              </w:rPr>
              <w:t>Tăng</w:t>
            </w:r>
          </w:p>
        </w:tc>
        <w:tc>
          <w:tcPr>
            <w:tcW w:w="1532" w:type="pct"/>
            <w:vAlign w:val="center"/>
          </w:tcPr>
          <w:p w:rsidR="00AD53E9" w:rsidRPr="00AD53E9" w:rsidRDefault="00AD53E9" w:rsidP="00AD53E9">
            <w:pPr>
              <w:spacing w:after="0" w:line="240" w:lineRule="atLeast"/>
              <w:jc w:val="center"/>
              <w:rPr>
                <w:rFonts w:eastAsia="Times New Roman"/>
                <w:sz w:val="22"/>
                <w:szCs w:val="22"/>
                <w:lang w:eastAsia="vi-VN"/>
              </w:rPr>
            </w:pPr>
            <w:r w:rsidRPr="00AD53E9">
              <w:rPr>
                <w:rFonts w:eastAsia="Times New Roman"/>
                <w:sz w:val="22"/>
                <w:szCs w:val="22"/>
                <w:lang w:eastAsia="vi-VN"/>
              </w:rPr>
              <w:t>48</w:t>
            </w:r>
          </w:p>
        </w:tc>
        <w:tc>
          <w:tcPr>
            <w:tcW w:w="1110" w:type="pct"/>
          </w:tcPr>
          <w:p w:rsidR="00AD53E9" w:rsidRPr="00AD53E9" w:rsidRDefault="00AD53E9" w:rsidP="00AD53E9">
            <w:pPr>
              <w:spacing w:after="0" w:line="240" w:lineRule="atLeast"/>
              <w:jc w:val="center"/>
              <w:rPr>
                <w:rFonts w:eastAsia="Times New Roman"/>
                <w:sz w:val="22"/>
                <w:szCs w:val="22"/>
                <w:lang w:eastAsia="vi-VN"/>
              </w:rPr>
            </w:pPr>
            <w:r w:rsidRPr="00AD53E9">
              <w:rPr>
                <w:rFonts w:eastAsia="Times New Roman"/>
                <w:sz w:val="22"/>
                <w:szCs w:val="22"/>
                <w:lang w:eastAsia="vi-VN"/>
              </w:rPr>
              <w:t>73,85</w:t>
            </w:r>
          </w:p>
        </w:tc>
      </w:tr>
      <w:tr w:rsidR="00AD53E9" w:rsidRPr="00AD53E9" w:rsidTr="00AD53E9">
        <w:trPr>
          <w:trHeight w:val="289"/>
        </w:trPr>
        <w:tc>
          <w:tcPr>
            <w:tcW w:w="942" w:type="pct"/>
            <w:vMerge w:val="restart"/>
            <w:vAlign w:val="center"/>
          </w:tcPr>
          <w:p w:rsidR="00AD53E9" w:rsidRPr="00AD53E9" w:rsidRDefault="00AD53E9" w:rsidP="00AD53E9">
            <w:pPr>
              <w:spacing w:after="0" w:line="240" w:lineRule="atLeast"/>
              <w:rPr>
                <w:rFonts w:eastAsia="Times New Roman"/>
                <w:bCs/>
                <w:sz w:val="22"/>
                <w:szCs w:val="22"/>
                <w:lang w:eastAsia="vi-VN"/>
              </w:rPr>
            </w:pPr>
            <w:r w:rsidRPr="00AD53E9">
              <w:rPr>
                <w:rFonts w:eastAsia="Times New Roman"/>
                <w:bCs/>
                <w:sz w:val="22"/>
                <w:szCs w:val="22"/>
                <w:lang w:eastAsia="vi-VN"/>
              </w:rPr>
              <w:t>MMP-12</w:t>
            </w:r>
          </w:p>
        </w:tc>
        <w:tc>
          <w:tcPr>
            <w:tcW w:w="1416" w:type="pct"/>
            <w:vAlign w:val="center"/>
          </w:tcPr>
          <w:p w:rsidR="00AD53E9" w:rsidRPr="00AD53E9" w:rsidRDefault="00AD53E9" w:rsidP="00AD53E9">
            <w:pPr>
              <w:spacing w:after="0" w:line="240" w:lineRule="atLeast"/>
              <w:rPr>
                <w:rFonts w:eastAsia="Times New Roman"/>
                <w:sz w:val="22"/>
                <w:szCs w:val="22"/>
                <w:lang w:eastAsia="vi-VN"/>
              </w:rPr>
            </w:pPr>
            <w:r w:rsidRPr="00AD53E9">
              <w:rPr>
                <w:rFonts w:eastAsia="Times New Roman"/>
                <w:sz w:val="22"/>
                <w:szCs w:val="22"/>
                <w:lang w:eastAsia="vi-VN"/>
              </w:rPr>
              <w:t>Bình thường</w:t>
            </w:r>
          </w:p>
        </w:tc>
        <w:tc>
          <w:tcPr>
            <w:tcW w:w="1532" w:type="pct"/>
            <w:vAlign w:val="center"/>
          </w:tcPr>
          <w:p w:rsidR="00AD53E9" w:rsidRPr="00AD53E9" w:rsidRDefault="00AD53E9" w:rsidP="00AD53E9">
            <w:pPr>
              <w:spacing w:after="0" w:line="240" w:lineRule="atLeast"/>
              <w:jc w:val="center"/>
              <w:rPr>
                <w:rFonts w:eastAsia="Times New Roman"/>
                <w:sz w:val="22"/>
                <w:szCs w:val="22"/>
                <w:lang w:eastAsia="vi-VN"/>
              </w:rPr>
            </w:pPr>
            <w:r w:rsidRPr="00AD53E9">
              <w:rPr>
                <w:rFonts w:eastAsia="Times New Roman"/>
                <w:sz w:val="22"/>
                <w:szCs w:val="22"/>
                <w:lang w:eastAsia="vi-VN"/>
              </w:rPr>
              <w:t>64</w:t>
            </w:r>
          </w:p>
        </w:tc>
        <w:tc>
          <w:tcPr>
            <w:tcW w:w="1110" w:type="pct"/>
          </w:tcPr>
          <w:p w:rsidR="00AD53E9" w:rsidRPr="00AD53E9" w:rsidRDefault="00AD53E9" w:rsidP="00AD53E9">
            <w:pPr>
              <w:spacing w:after="0" w:line="240" w:lineRule="atLeast"/>
              <w:jc w:val="center"/>
              <w:rPr>
                <w:rFonts w:eastAsia="Times New Roman"/>
                <w:sz w:val="22"/>
                <w:szCs w:val="22"/>
                <w:lang w:eastAsia="vi-VN"/>
              </w:rPr>
            </w:pPr>
            <w:r w:rsidRPr="00AD53E9">
              <w:rPr>
                <w:rFonts w:eastAsia="Times New Roman"/>
                <w:sz w:val="22"/>
                <w:szCs w:val="22"/>
                <w:lang w:eastAsia="vi-VN"/>
              </w:rPr>
              <w:t>98,46</w:t>
            </w:r>
          </w:p>
        </w:tc>
      </w:tr>
      <w:tr w:rsidR="00AD53E9" w:rsidRPr="00AD53E9" w:rsidTr="00AD53E9">
        <w:trPr>
          <w:trHeight w:val="266"/>
        </w:trPr>
        <w:tc>
          <w:tcPr>
            <w:tcW w:w="942" w:type="pct"/>
            <w:vMerge/>
          </w:tcPr>
          <w:p w:rsidR="00AD53E9" w:rsidRPr="00AD53E9" w:rsidRDefault="00AD53E9" w:rsidP="00AD53E9">
            <w:pPr>
              <w:spacing w:after="0" w:line="240" w:lineRule="atLeast"/>
              <w:rPr>
                <w:rFonts w:eastAsia="Times New Roman"/>
                <w:sz w:val="22"/>
                <w:szCs w:val="22"/>
                <w:lang w:eastAsia="vi-VN"/>
              </w:rPr>
            </w:pPr>
          </w:p>
        </w:tc>
        <w:tc>
          <w:tcPr>
            <w:tcW w:w="1416" w:type="pct"/>
          </w:tcPr>
          <w:p w:rsidR="00AD53E9" w:rsidRPr="00AD53E9" w:rsidRDefault="00AD53E9" w:rsidP="00AD53E9">
            <w:pPr>
              <w:spacing w:after="0" w:line="240" w:lineRule="atLeast"/>
              <w:rPr>
                <w:rFonts w:eastAsia="Times New Roman"/>
                <w:sz w:val="22"/>
                <w:szCs w:val="22"/>
                <w:lang w:eastAsia="vi-VN"/>
              </w:rPr>
            </w:pPr>
            <w:r w:rsidRPr="00AD53E9">
              <w:rPr>
                <w:rFonts w:eastAsia="Times New Roman"/>
                <w:sz w:val="22"/>
                <w:szCs w:val="22"/>
                <w:lang w:eastAsia="vi-VN"/>
              </w:rPr>
              <w:t>Tăng</w:t>
            </w:r>
          </w:p>
        </w:tc>
        <w:tc>
          <w:tcPr>
            <w:tcW w:w="1532" w:type="pct"/>
            <w:vAlign w:val="center"/>
          </w:tcPr>
          <w:p w:rsidR="00AD53E9" w:rsidRPr="00AD53E9" w:rsidRDefault="00AD53E9" w:rsidP="00AD53E9">
            <w:pPr>
              <w:spacing w:after="0" w:line="240" w:lineRule="atLeast"/>
              <w:jc w:val="center"/>
              <w:rPr>
                <w:rFonts w:eastAsia="Times New Roman"/>
                <w:sz w:val="22"/>
                <w:szCs w:val="22"/>
                <w:lang w:eastAsia="vi-VN"/>
              </w:rPr>
            </w:pPr>
            <w:r w:rsidRPr="00AD53E9">
              <w:rPr>
                <w:rFonts w:eastAsia="Times New Roman"/>
                <w:sz w:val="22"/>
                <w:szCs w:val="22"/>
                <w:lang w:eastAsia="vi-VN"/>
              </w:rPr>
              <w:t>1</w:t>
            </w:r>
          </w:p>
        </w:tc>
        <w:tc>
          <w:tcPr>
            <w:tcW w:w="1110" w:type="pct"/>
          </w:tcPr>
          <w:p w:rsidR="00AD53E9" w:rsidRPr="00AD53E9" w:rsidRDefault="00AD53E9" w:rsidP="00AD53E9">
            <w:pPr>
              <w:spacing w:after="0" w:line="240" w:lineRule="atLeast"/>
              <w:jc w:val="center"/>
              <w:rPr>
                <w:rFonts w:eastAsia="Times New Roman"/>
                <w:sz w:val="22"/>
                <w:szCs w:val="22"/>
                <w:lang w:eastAsia="vi-VN"/>
              </w:rPr>
            </w:pPr>
            <w:r w:rsidRPr="00AD53E9">
              <w:rPr>
                <w:rFonts w:eastAsia="Times New Roman"/>
                <w:sz w:val="22"/>
                <w:szCs w:val="22"/>
                <w:lang w:eastAsia="vi-VN"/>
              </w:rPr>
              <w:t>1,54</w:t>
            </w:r>
          </w:p>
        </w:tc>
      </w:tr>
    </w:tbl>
    <w:p w:rsidR="00AD53E9" w:rsidRPr="00AD53E9" w:rsidRDefault="00AD53E9" w:rsidP="00981295">
      <w:pPr>
        <w:spacing w:after="0" w:line="240" w:lineRule="atLeast"/>
        <w:ind w:firstLine="567"/>
        <w:rPr>
          <w:rFonts w:eastAsia="Calibri"/>
          <w:i/>
          <w:color w:val="000000" w:themeColor="text1"/>
          <w:sz w:val="22"/>
          <w:szCs w:val="22"/>
        </w:rPr>
      </w:pPr>
      <w:r w:rsidRPr="00AD53E9">
        <w:rPr>
          <w:rFonts w:eastAsia="Times New Roman"/>
          <w:b/>
          <w:bCs/>
          <w:sz w:val="22"/>
          <w:szCs w:val="22"/>
          <w:lang w:eastAsia="vi-VN"/>
        </w:rPr>
        <w:t>Nhận xét:</w:t>
      </w:r>
      <w:r>
        <w:rPr>
          <w:rFonts w:eastAsia="Times New Roman"/>
          <w:b/>
          <w:bCs/>
          <w:sz w:val="22"/>
          <w:szCs w:val="22"/>
          <w:lang w:val="en-US" w:eastAsia="vi-VN"/>
        </w:rPr>
        <w:t xml:space="preserve"> </w:t>
      </w:r>
      <w:r w:rsidRPr="00AD53E9">
        <w:rPr>
          <w:sz w:val="22"/>
          <w:szCs w:val="22"/>
        </w:rPr>
        <w:t>Trong đợt cấp, tỷ lệ BN có tăng MMP-9 cao nhất (73,85%), tiếp đến là tăng MMP-1 (70,77%). tăng MMP-2 gặp 58,46% BN và chỉ có 1 BN (1,54%) tăng MMP-12</w:t>
      </w:r>
      <w:r w:rsidRPr="00AD53E9">
        <w:rPr>
          <w:sz w:val="22"/>
          <w:szCs w:val="22"/>
          <w:lang w:val="en-AU"/>
        </w:rPr>
        <w:t xml:space="preserve">. </w:t>
      </w:r>
    </w:p>
    <w:p w:rsidR="00981295" w:rsidRDefault="00872865" w:rsidP="00872865">
      <w:pPr>
        <w:pStyle w:val="abang"/>
        <w:spacing w:before="0" w:after="0" w:line="240" w:lineRule="atLeast"/>
        <w:jc w:val="both"/>
        <w:rPr>
          <w:sz w:val="22"/>
          <w:szCs w:val="22"/>
        </w:rPr>
      </w:pPr>
      <w:r>
        <w:rPr>
          <w:sz w:val="22"/>
          <w:szCs w:val="22"/>
        </w:rPr>
        <w:t xml:space="preserve">  </w:t>
      </w:r>
    </w:p>
    <w:p w:rsidR="000E048C" w:rsidRPr="000E048C" w:rsidRDefault="000E048C" w:rsidP="00981295">
      <w:pPr>
        <w:pStyle w:val="abang"/>
        <w:spacing w:before="0" w:after="0" w:line="240" w:lineRule="atLeast"/>
        <w:ind w:firstLine="567"/>
        <w:jc w:val="both"/>
        <w:rPr>
          <w:sz w:val="22"/>
          <w:szCs w:val="22"/>
          <w:lang w:eastAsia="en-CA"/>
        </w:rPr>
      </w:pPr>
      <w:r w:rsidRPr="000E048C">
        <w:rPr>
          <w:sz w:val="22"/>
          <w:szCs w:val="22"/>
        </w:rPr>
        <w:t>Bảng 3.</w:t>
      </w:r>
      <w:r w:rsidRPr="000E048C">
        <w:rPr>
          <w:sz w:val="22"/>
          <w:szCs w:val="22"/>
        </w:rPr>
        <w:fldChar w:fldCharType="begin"/>
      </w:r>
      <w:r w:rsidRPr="000E048C">
        <w:rPr>
          <w:sz w:val="22"/>
          <w:szCs w:val="22"/>
        </w:rPr>
        <w:instrText xml:space="preserve"> SEQ Bảng_3. \* ARABIC </w:instrText>
      </w:r>
      <w:r w:rsidRPr="000E048C">
        <w:rPr>
          <w:sz w:val="22"/>
          <w:szCs w:val="22"/>
        </w:rPr>
        <w:fldChar w:fldCharType="separate"/>
      </w:r>
      <w:r w:rsidR="00F448B7">
        <w:rPr>
          <w:sz w:val="22"/>
          <w:szCs w:val="22"/>
        </w:rPr>
        <w:t>7</w:t>
      </w:r>
      <w:r w:rsidRPr="000E048C">
        <w:rPr>
          <w:sz w:val="22"/>
          <w:szCs w:val="22"/>
        </w:rPr>
        <w:fldChar w:fldCharType="end"/>
      </w:r>
      <w:r w:rsidRPr="000E048C">
        <w:rPr>
          <w:sz w:val="22"/>
          <w:szCs w:val="22"/>
          <w:lang w:eastAsia="en-CA"/>
        </w:rPr>
        <w:t>. Giá trị trung bình n</w:t>
      </w:r>
      <w:r w:rsidRPr="000E048C">
        <w:rPr>
          <w:sz w:val="22"/>
          <w:szCs w:val="22"/>
          <w:shd w:val="clear" w:color="auto" w:fill="FFFFFF"/>
        </w:rPr>
        <w:t>ồng</w:t>
      </w:r>
      <w:r w:rsidR="002E0AFD">
        <w:rPr>
          <w:sz w:val="22"/>
          <w:szCs w:val="22"/>
          <w:shd w:val="clear" w:color="auto" w:fill="FFFFFF"/>
        </w:rPr>
        <w:t xml:space="preserve"> </w:t>
      </w:r>
      <w:r w:rsidRPr="000E048C">
        <w:rPr>
          <w:sz w:val="22"/>
          <w:szCs w:val="22"/>
          <w:shd w:val="clear" w:color="auto" w:fill="FFFFFF"/>
        </w:rPr>
        <w:t>độ </w:t>
      </w:r>
      <w:r w:rsidR="00981295">
        <w:rPr>
          <w:sz w:val="22"/>
          <w:szCs w:val="22"/>
          <w:shd w:val="clear" w:color="auto" w:fill="FFFFFF"/>
        </w:rPr>
        <w:t>MMP</w:t>
      </w:r>
      <w:r w:rsidRPr="000E048C">
        <w:rPr>
          <w:sz w:val="22"/>
          <w:szCs w:val="22"/>
          <w:shd w:val="clear" w:color="auto" w:fill="FFFFFF"/>
        </w:rPr>
        <w:t>- 1, 2, 9, 12  huyết tương</w:t>
      </w:r>
      <w:r w:rsidRPr="000E048C">
        <w:rPr>
          <w:sz w:val="22"/>
          <w:szCs w:val="22"/>
          <w:lang w:eastAsia="en-CA"/>
        </w:rPr>
        <w:t xml:space="preserve"> sau đợt cấp </w:t>
      </w:r>
    </w:p>
    <w:tbl>
      <w:tblPr>
        <w:tblStyle w:val="TableGrid"/>
        <w:tblW w:w="4857" w:type="pct"/>
        <w:tblLook w:val="04A0" w:firstRow="1" w:lastRow="0" w:firstColumn="1" w:lastColumn="0" w:noHBand="0" w:noVBand="1"/>
      </w:tblPr>
      <w:tblGrid>
        <w:gridCol w:w="2877"/>
        <w:gridCol w:w="3310"/>
      </w:tblGrid>
      <w:tr w:rsidR="000E048C" w:rsidRPr="000E048C" w:rsidTr="00A504DB">
        <w:trPr>
          <w:cantSplit/>
        </w:trPr>
        <w:tc>
          <w:tcPr>
            <w:tcW w:w="2325" w:type="pct"/>
            <w:vAlign w:val="center"/>
          </w:tcPr>
          <w:p w:rsidR="000E048C" w:rsidRPr="000E048C" w:rsidRDefault="000E048C" w:rsidP="000E048C">
            <w:pPr>
              <w:spacing w:after="0" w:line="240" w:lineRule="atLeast"/>
              <w:jc w:val="center"/>
              <w:rPr>
                <w:rFonts w:eastAsia="Times New Roman"/>
                <w:b/>
                <w:bCs/>
                <w:sz w:val="22"/>
                <w:szCs w:val="22"/>
                <w:lang w:val="pt-BR" w:eastAsia="vi-VN"/>
              </w:rPr>
            </w:pPr>
            <w:r w:rsidRPr="000E048C">
              <w:rPr>
                <w:rFonts w:eastAsia="Times New Roman"/>
                <w:b/>
                <w:bCs/>
                <w:sz w:val="22"/>
                <w:szCs w:val="22"/>
                <w:lang w:eastAsia="vi-VN"/>
              </w:rPr>
              <w:t>MMP</w:t>
            </w:r>
          </w:p>
        </w:tc>
        <w:tc>
          <w:tcPr>
            <w:tcW w:w="2675" w:type="pct"/>
            <w:vAlign w:val="center"/>
          </w:tcPr>
          <w:p w:rsidR="000E048C" w:rsidRPr="000E048C" w:rsidRDefault="000E048C" w:rsidP="000E048C">
            <w:pPr>
              <w:spacing w:after="0" w:line="240" w:lineRule="atLeast"/>
              <w:jc w:val="center"/>
              <w:rPr>
                <w:rFonts w:eastAsia="Times New Roman"/>
                <w:b/>
                <w:bCs/>
                <w:sz w:val="22"/>
                <w:szCs w:val="22"/>
                <w:lang w:eastAsia="vi-VN"/>
              </w:rPr>
            </w:pPr>
            <w:r w:rsidRPr="000E048C">
              <w:rPr>
                <w:rFonts w:eastAsia="Times New Roman"/>
                <w:b/>
                <w:bCs/>
                <w:sz w:val="22"/>
                <w:szCs w:val="22"/>
                <w:lang w:eastAsia="vi-VN"/>
              </w:rPr>
              <w:t>Nồng độ</w:t>
            </w:r>
          </w:p>
          <w:p w:rsidR="000E048C" w:rsidRPr="000E048C" w:rsidRDefault="000E048C" w:rsidP="000E048C">
            <w:pPr>
              <w:spacing w:after="0" w:line="240" w:lineRule="atLeast"/>
              <w:jc w:val="center"/>
              <w:rPr>
                <w:rFonts w:eastAsia="Times New Roman"/>
                <w:b/>
                <w:bCs/>
                <w:sz w:val="22"/>
                <w:szCs w:val="22"/>
                <w:lang w:val="pt-BR" w:eastAsia="vi-VN"/>
              </w:rPr>
            </w:pPr>
            <w:r w:rsidRPr="000E048C">
              <w:rPr>
                <w:rFonts w:eastAsia="Times New Roman"/>
                <w:b/>
                <w:bCs/>
                <w:sz w:val="22"/>
                <w:szCs w:val="22"/>
                <w:lang w:val="pt-BR" w:eastAsia="vi-VN"/>
              </w:rPr>
              <w:t>Trung vị (Q</w:t>
            </w:r>
            <w:r w:rsidRPr="000E048C">
              <w:rPr>
                <w:rFonts w:eastAsia="Times New Roman"/>
                <w:b/>
                <w:bCs/>
                <w:sz w:val="22"/>
                <w:szCs w:val="22"/>
                <w:vertAlign w:val="subscript"/>
                <w:lang w:val="pt-BR" w:eastAsia="vi-VN"/>
              </w:rPr>
              <w:t>25</w:t>
            </w:r>
            <w:r w:rsidRPr="000E048C">
              <w:rPr>
                <w:rFonts w:eastAsia="Times New Roman"/>
                <w:b/>
                <w:bCs/>
                <w:sz w:val="22"/>
                <w:szCs w:val="22"/>
                <w:lang w:val="pt-BR" w:eastAsia="vi-VN"/>
              </w:rPr>
              <w:t xml:space="preserve"> - Q</w:t>
            </w:r>
            <w:r w:rsidRPr="000E048C">
              <w:rPr>
                <w:rFonts w:eastAsia="Times New Roman"/>
                <w:b/>
                <w:bCs/>
                <w:sz w:val="22"/>
                <w:szCs w:val="22"/>
                <w:vertAlign w:val="subscript"/>
                <w:lang w:val="pt-BR" w:eastAsia="vi-VN"/>
              </w:rPr>
              <w:t>75</w:t>
            </w:r>
            <w:r w:rsidRPr="000E048C">
              <w:rPr>
                <w:rFonts w:eastAsia="Times New Roman"/>
                <w:b/>
                <w:bCs/>
                <w:sz w:val="22"/>
                <w:szCs w:val="22"/>
                <w:lang w:val="pt-BR" w:eastAsia="vi-VN"/>
              </w:rPr>
              <w:t xml:space="preserve">) </w:t>
            </w:r>
            <w:r w:rsidRPr="000E048C">
              <w:rPr>
                <w:rFonts w:eastAsia="Times New Roman"/>
                <w:b/>
                <w:bCs/>
                <w:color w:val="000000"/>
                <w:kern w:val="24"/>
                <w:sz w:val="22"/>
                <w:szCs w:val="22"/>
              </w:rPr>
              <w:t>(n = 65)</w:t>
            </w:r>
          </w:p>
        </w:tc>
      </w:tr>
      <w:tr w:rsidR="000E048C" w:rsidRPr="000E048C" w:rsidTr="002E0AFD">
        <w:trPr>
          <w:cantSplit/>
          <w:trHeight w:val="503"/>
        </w:trPr>
        <w:tc>
          <w:tcPr>
            <w:tcW w:w="2325" w:type="pct"/>
            <w:vAlign w:val="center"/>
          </w:tcPr>
          <w:p w:rsidR="000E048C" w:rsidRPr="000E048C" w:rsidRDefault="000E048C" w:rsidP="000E048C">
            <w:pPr>
              <w:spacing w:after="0" w:line="240" w:lineRule="atLeast"/>
              <w:rPr>
                <w:rFonts w:eastAsia="Times New Roman"/>
                <w:sz w:val="22"/>
                <w:szCs w:val="22"/>
                <w:lang w:eastAsia="vi-VN"/>
              </w:rPr>
            </w:pPr>
            <w:bookmarkStart w:id="40" w:name="_Hlk206885914"/>
            <w:r w:rsidRPr="000E048C">
              <w:rPr>
                <w:rFonts w:eastAsia="Times New Roman"/>
                <w:sz w:val="22"/>
                <w:szCs w:val="22"/>
                <w:lang w:eastAsia="vi-VN"/>
              </w:rPr>
              <w:t>MMP-1 (pg/mL)</w:t>
            </w:r>
          </w:p>
        </w:tc>
        <w:tc>
          <w:tcPr>
            <w:tcW w:w="2675" w:type="pct"/>
            <w:vAlign w:val="center"/>
          </w:tcPr>
          <w:p w:rsidR="000E048C" w:rsidRPr="000E048C" w:rsidRDefault="000E048C" w:rsidP="002E0AFD">
            <w:pPr>
              <w:spacing w:after="0" w:line="240" w:lineRule="atLeast"/>
              <w:jc w:val="center"/>
              <w:rPr>
                <w:color w:val="000000"/>
                <w:sz w:val="22"/>
                <w:szCs w:val="22"/>
              </w:rPr>
            </w:pPr>
            <w:r w:rsidRPr="000E048C">
              <w:rPr>
                <w:color w:val="000000"/>
                <w:sz w:val="22"/>
                <w:szCs w:val="22"/>
              </w:rPr>
              <w:t>77,26 (3,78 - 130,77)</w:t>
            </w:r>
          </w:p>
        </w:tc>
      </w:tr>
      <w:tr w:rsidR="000E048C" w:rsidRPr="000E048C" w:rsidTr="00A504DB">
        <w:trPr>
          <w:cantSplit/>
        </w:trPr>
        <w:tc>
          <w:tcPr>
            <w:tcW w:w="2325" w:type="pct"/>
            <w:vAlign w:val="center"/>
          </w:tcPr>
          <w:p w:rsidR="000E048C" w:rsidRPr="000E048C" w:rsidRDefault="000E048C" w:rsidP="000E048C">
            <w:pPr>
              <w:spacing w:after="0" w:line="240" w:lineRule="atLeast"/>
              <w:rPr>
                <w:rFonts w:eastAsia="Times New Roman"/>
                <w:sz w:val="22"/>
                <w:szCs w:val="22"/>
                <w:lang w:eastAsia="vi-VN"/>
              </w:rPr>
            </w:pPr>
            <w:r w:rsidRPr="000E048C">
              <w:rPr>
                <w:rFonts w:eastAsia="Times New Roman"/>
                <w:sz w:val="22"/>
                <w:szCs w:val="22"/>
                <w:lang w:eastAsia="vi-VN"/>
              </w:rPr>
              <w:t>MMP-2 (pg/mL)</w:t>
            </w:r>
          </w:p>
        </w:tc>
        <w:tc>
          <w:tcPr>
            <w:tcW w:w="2675" w:type="pct"/>
            <w:vAlign w:val="center"/>
          </w:tcPr>
          <w:p w:rsidR="000E048C" w:rsidRPr="000E048C" w:rsidRDefault="000E048C" w:rsidP="002E0AFD">
            <w:pPr>
              <w:spacing w:after="0" w:line="240" w:lineRule="atLeast"/>
              <w:jc w:val="center"/>
              <w:rPr>
                <w:color w:val="000000"/>
                <w:sz w:val="22"/>
                <w:szCs w:val="22"/>
              </w:rPr>
            </w:pPr>
            <w:r w:rsidRPr="000E048C">
              <w:rPr>
                <w:color w:val="000000"/>
                <w:sz w:val="22"/>
                <w:szCs w:val="22"/>
              </w:rPr>
              <w:t>9,71 (7,20 - 17,15)</w:t>
            </w:r>
          </w:p>
        </w:tc>
      </w:tr>
      <w:tr w:rsidR="000E048C" w:rsidRPr="000E048C" w:rsidTr="00A504DB">
        <w:trPr>
          <w:cantSplit/>
        </w:trPr>
        <w:tc>
          <w:tcPr>
            <w:tcW w:w="2325" w:type="pct"/>
            <w:vAlign w:val="center"/>
          </w:tcPr>
          <w:p w:rsidR="000E048C" w:rsidRPr="000E048C" w:rsidRDefault="000E048C" w:rsidP="000E048C">
            <w:pPr>
              <w:spacing w:after="0" w:line="240" w:lineRule="atLeast"/>
              <w:rPr>
                <w:color w:val="000000"/>
                <w:sz w:val="22"/>
                <w:szCs w:val="22"/>
              </w:rPr>
            </w:pPr>
            <w:r w:rsidRPr="000E048C">
              <w:rPr>
                <w:rFonts w:eastAsia="Times New Roman"/>
                <w:sz w:val="22"/>
                <w:szCs w:val="22"/>
                <w:lang w:eastAsia="vi-VN"/>
              </w:rPr>
              <w:t>MMP-9 (pg/mL)</w:t>
            </w:r>
          </w:p>
        </w:tc>
        <w:tc>
          <w:tcPr>
            <w:tcW w:w="2675" w:type="pct"/>
            <w:vAlign w:val="center"/>
          </w:tcPr>
          <w:p w:rsidR="000E048C" w:rsidRPr="000E048C" w:rsidRDefault="000E048C" w:rsidP="002E0AFD">
            <w:pPr>
              <w:spacing w:after="0" w:line="240" w:lineRule="atLeast"/>
              <w:jc w:val="center"/>
              <w:rPr>
                <w:color w:val="000000"/>
                <w:sz w:val="22"/>
                <w:szCs w:val="22"/>
              </w:rPr>
            </w:pPr>
            <w:r w:rsidRPr="000E048C">
              <w:rPr>
                <w:color w:val="000000"/>
                <w:sz w:val="22"/>
                <w:szCs w:val="22"/>
              </w:rPr>
              <w:t>55,13 (25,4 - 114,97)</w:t>
            </w:r>
          </w:p>
        </w:tc>
      </w:tr>
      <w:tr w:rsidR="000E048C" w:rsidRPr="000E048C" w:rsidTr="00A504DB">
        <w:trPr>
          <w:cantSplit/>
        </w:trPr>
        <w:tc>
          <w:tcPr>
            <w:tcW w:w="2325" w:type="pct"/>
            <w:vAlign w:val="center"/>
          </w:tcPr>
          <w:p w:rsidR="000E048C" w:rsidRPr="000E048C" w:rsidRDefault="000E048C" w:rsidP="000E048C">
            <w:pPr>
              <w:spacing w:after="0" w:line="240" w:lineRule="atLeast"/>
              <w:rPr>
                <w:color w:val="000000"/>
                <w:sz w:val="22"/>
                <w:szCs w:val="22"/>
              </w:rPr>
            </w:pPr>
            <w:r w:rsidRPr="000E048C">
              <w:rPr>
                <w:rFonts w:eastAsia="Times New Roman"/>
                <w:sz w:val="22"/>
                <w:szCs w:val="22"/>
                <w:lang w:eastAsia="vi-VN"/>
              </w:rPr>
              <w:t>MMP-12 (pg/mL)</w:t>
            </w:r>
          </w:p>
        </w:tc>
        <w:tc>
          <w:tcPr>
            <w:tcW w:w="2675" w:type="pct"/>
            <w:vAlign w:val="center"/>
          </w:tcPr>
          <w:p w:rsidR="000E048C" w:rsidRPr="000E048C" w:rsidRDefault="000E048C" w:rsidP="002E0AFD">
            <w:pPr>
              <w:spacing w:after="0" w:line="240" w:lineRule="atLeast"/>
              <w:jc w:val="center"/>
              <w:rPr>
                <w:color w:val="000000"/>
                <w:sz w:val="22"/>
                <w:szCs w:val="22"/>
              </w:rPr>
            </w:pPr>
            <w:r w:rsidRPr="000E048C">
              <w:rPr>
                <w:color w:val="000000"/>
                <w:sz w:val="22"/>
                <w:szCs w:val="22"/>
              </w:rPr>
              <w:t>0,528 (0,24 - 1,35)</w:t>
            </w:r>
          </w:p>
        </w:tc>
      </w:tr>
    </w:tbl>
    <w:bookmarkEnd w:id="40"/>
    <w:p w:rsidR="000E048C" w:rsidRDefault="000E048C" w:rsidP="00981295">
      <w:pPr>
        <w:spacing w:after="0" w:line="240" w:lineRule="atLeast"/>
        <w:ind w:firstLine="567"/>
        <w:rPr>
          <w:rFonts w:eastAsia="Times New Roman"/>
          <w:bCs/>
          <w:sz w:val="22"/>
          <w:szCs w:val="22"/>
          <w:lang w:eastAsia="vi-VN"/>
        </w:rPr>
      </w:pPr>
      <w:r w:rsidRPr="000E048C">
        <w:rPr>
          <w:rFonts w:eastAsia="Times New Roman"/>
          <w:b/>
          <w:bCs/>
          <w:sz w:val="22"/>
          <w:szCs w:val="22"/>
          <w:lang w:eastAsia="vi-VN"/>
        </w:rPr>
        <w:t>Nhận xét:</w:t>
      </w:r>
      <w:r w:rsidR="002E0AFD">
        <w:rPr>
          <w:rFonts w:eastAsia="Times New Roman"/>
          <w:b/>
          <w:bCs/>
          <w:sz w:val="22"/>
          <w:szCs w:val="22"/>
          <w:lang w:val="en-US" w:eastAsia="vi-VN"/>
        </w:rPr>
        <w:t xml:space="preserve"> </w:t>
      </w:r>
      <w:r w:rsidRPr="000E048C">
        <w:rPr>
          <w:rFonts w:eastAsia="Times New Roman"/>
          <w:bCs/>
          <w:sz w:val="22"/>
          <w:szCs w:val="22"/>
          <w:lang w:eastAsia="vi-VN"/>
        </w:rPr>
        <w:t xml:space="preserve">Sau đợt cấp, nồng độ trung bình MMP-1 huyết tương là </w:t>
      </w:r>
      <w:r w:rsidRPr="000E048C">
        <w:rPr>
          <w:color w:val="000000"/>
          <w:sz w:val="22"/>
          <w:szCs w:val="22"/>
        </w:rPr>
        <w:t>77,26 pg/ml (3,78 - 130,77 pg/ml)</w:t>
      </w:r>
      <w:r w:rsidRPr="000E048C">
        <w:rPr>
          <w:rFonts w:eastAsia="Times New Roman"/>
          <w:bCs/>
          <w:sz w:val="22"/>
          <w:szCs w:val="22"/>
          <w:lang w:eastAsia="vi-VN"/>
        </w:rPr>
        <w:t xml:space="preserve">, MMP-2 là </w:t>
      </w:r>
      <w:r w:rsidRPr="000E048C">
        <w:rPr>
          <w:color w:val="000000"/>
          <w:sz w:val="22"/>
          <w:szCs w:val="22"/>
        </w:rPr>
        <w:t xml:space="preserve">9,71 pg/ml (7,20 - 17,15),  </w:t>
      </w:r>
      <w:r w:rsidRPr="000E048C">
        <w:rPr>
          <w:rFonts w:eastAsia="Times New Roman"/>
          <w:bCs/>
          <w:sz w:val="22"/>
          <w:szCs w:val="22"/>
          <w:lang w:eastAsia="vi-VN"/>
        </w:rPr>
        <w:t xml:space="preserve">MMP-9 là </w:t>
      </w:r>
      <w:r w:rsidRPr="000E048C">
        <w:rPr>
          <w:color w:val="000000"/>
          <w:sz w:val="22"/>
          <w:szCs w:val="22"/>
        </w:rPr>
        <w:t>55,13 pg/ml (25,4 - 114,97 pg/ml) và MMP-12 là 0,528 pg/ml (0,24 - 1,35 pg/ml)</w:t>
      </w:r>
      <w:r w:rsidRPr="000E048C">
        <w:rPr>
          <w:rFonts w:eastAsia="Times New Roman"/>
          <w:bCs/>
          <w:sz w:val="22"/>
          <w:szCs w:val="22"/>
          <w:lang w:eastAsia="vi-VN"/>
        </w:rPr>
        <w:t>.</w:t>
      </w:r>
    </w:p>
    <w:p w:rsidR="00AD53E9" w:rsidRDefault="00AD53E9" w:rsidP="00DA2CE7">
      <w:pPr>
        <w:spacing w:after="0" w:line="240" w:lineRule="atLeast"/>
        <w:ind w:firstLine="720"/>
        <w:rPr>
          <w:rFonts w:eastAsia="Times New Roman"/>
          <w:bCs/>
          <w:sz w:val="22"/>
          <w:szCs w:val="22"/>
          <w:lang w:eastAsia="vi-VN"/>
        </w:rPr>
      </w:pPr>
    </w:p>
    <w:p w:rsidR="000B33D7" w:rsidRPr="000B33D7" w:rsidRDefault="000B33D7" w:rsidP="00981295">
      <w:pPr>
        <w:pStyle w:val="abang"/>
        <w:spacing w:before="0" w:after="0" w:line="240" w:lineRule="atLeast"/>
        <w:ind w:firstLine="567"/>
        <w:jc w:val="both"/>
        <w:rPr>
          <w:color w:val="auto"/>
          <w:sz w:val="22"/>
          <w:szCs w:val="22"/>
          <w:lang w:eastAsia="en-CA"/>
        </w:rPr>
      </w:pPr>
      <w:bookmarkStart w:id="41" w:name="_Toc208139376"/>
      <w:r w:rsidRPr="000B33D7">
        <w:rPr>
          <w:color w:val="auto"/>
          <w:sz w:val="22"/>
          <w:szCs w:val="22"/>
        </w:rPr>
        <w:t>Bảng 3.</w:t>
      </w:r>
      <w:r w:rsidRPr="000B33D7">
        <w:rPr>
          <w:color w:val="auto"/>
          <w:sz w:val="22"/>
          <w:szCs w:val="22"/>
        </w:rPr>
        <w:fldChar w:fldCharType="begin"/>
      </w:r>
      <w:r w:rsidRPr="000B33D7">
        <w:rPr>
          <w:color w:val="auto"/>
          <w:sz w:val="22"/>
          <w:szCs w:val="22"/>
        </w:rPr>
        <w:instrText xml:space="preserve"> SEQ Bảng_3. \* ARABIC </w:instrText>
      </w:r>
      <w:r w:rsidRPr="000B33D7">
        <w:rPr>
          <w:color w:val="auto"/>
          <w:sz w:val="22"/>
          <w:szCs w:val="22"/>
        </w:rPr>
        <w:fldChar w:fldCharType="separate"/>
      </w:r>
      <w:r w:rsidR="00F448B7">
        <w:rPr>
          <w:color w:val="auto"/>
          <w:sz w:val="22"/>
          <w:szCs w:val="22"/>
        </w:rPr>
        <w:t>8</w:t>
      </w:r>
      <w:r w:rsidRPr="000B33D7">
        <w:rPr>
          <w:color w:val="auto"/>
          <w:sz w:val="22"/>
          <w:szCs w:val="22"/>
        </w:rPr>
        <w:fldChar w:fldCharType="end"/>
      </w:r>
      <w:r w:rsidRPr="000B33D7">
        <w:rPr>
          <w:color w:val="auto"/>
          <w:sz w:val="22"/>
          <w:szCs w:val="22"/>
          <w:lang w:eastAsia="en-CA"/>
        </w:rPr>
        <w:t xml:space="preserve">. Thay đổi nồng độ </w:t>
      </w:r>
      <w:r w:rsidR="00981295">
        <w:rPr>
          <w:color w:val="auto"/>
          <w:sz w:val="22"/>
          <w:szCs w:val="22"/>
          <w:lang w:eastAsia="en-CA"/>
        </w:rPr>
        <w:t>MMP</w:t>
      </w:r>
      <w:r w:rsidRPr="000B33D7">
        <w:rPr>
          <w:color w:val="auto"/>
          <w:sz w:val="22"/>
          <w:szCs w:val="22"/>
          <w:lang w:eastAsia="en-CA"/>
        </w:rPr>
        <w:t xml:space="preserve"> - 1, 2, 9, 12 huyết tương sau đợt cấp</w:t>
      </w:r>
      <w:bookmarkEnd w:id="41"/>
      <w:r w:rsidRPr="000B33D7">
        <w:rPr>
          <w:color w:val="auto"/>
          <w:sz w:val="22"/>
          <w:szCs w:val="22"/>
          <w:lang w:eastAsia="en-CA"/>
        </w:rPr>
        <w:t xml:space="preserve"> ở bệnh nhân so với </w:t>
      </w:r>
      <w:r w:rsidRPr="000B33D7">
        <w:rPr>
          <w:color w:val="auto"/>
          <w:sz w:val="22"/>
          <w:szCs w:val="22"/>
          <w:shd w:val="clear" w:color="auto" w:fill="FFFFFF"/>
        </w:rPr>
        <w:t>so với giá trị tham chiếu bình thường</w:t>
      </w:r>
    </w:p>
    <w:tbl>
      <w:tblPr>
        <w:tblStyle w:val="TableGrid"/>
        <w:tblW w:w="5000" w:type="pct"/>
        <w:tblLook w:val="04A0" w:firstRow="1" w:lastRow="0" w:firstColumn="1" w:lastColumn="0" w:noHBand="0" w:noVBand="1"/>
      </w:tblPr>
      <w:tblGrid>
        <w:gridCol w:w="1200"/>
        <w:gridCol w:w="1676"/>
        <w:gridCol w:w="2079"/>
        <w:gridCol w:w="1414"/>
      </w:tblGrid>
      <w:tr w:rsidR="000B33D7" w:rsidRPr="000B33D7" w:rsidTr="00533E76">
        <w:trPr>
          <w:trHeight w:val="297"/>
        </w:trPr>
        <w:tc>
          <w:tcPr>
            <w:tcW w:w="2258" w:type="pct"/>
            <w:gridSpan w:val="2"/>
            <w:vAlign w:val="center"/>
          </w:tcPr>
          <w:p w:rsidR="000B33D7" w:rsidRPr="000B33D7" w:rsidRDefault="000B33D7" w:rsidP="000B33D7">
            <w:pPr>
              <w:spacing w:after="0" w:line="240" w:lineRule="atLeast"/>
              <w:jc w:val="center"/>
              <w:rPr>
                <w:rFonts w:eastAsia="Times New Roman"/>
                <w:b/>
                <w:bCs/>
                <w:sz w:val="22"/>
                <w:szCs w:val="22"/>
                <w:lang w:eastAsia="vi-VN"/>
              </w:rPr>
            </w:pPr>
            <w:r w:rsidRPr="000B33D7">
              <w:rPr>
                <w:rFonts w:eastAsia="Times New Roman"/>
                <w:b/>
                <w:bCs/>
                <w:sz w:val="22"/>
                <w:szCs w:val="22"/>
                <w:lang w:eastAsia="vi-VN"/>
              </w:rPr>
              <w:t>Thay đổi MMP</w:t>
            </w:r>
          </w:p>
        </w:tc>
        <w:tc>
          <w:tcPr>
            <w:tcW w:w="1632" w:type="pct"/>
            <w:vAlign w:val="center"/>
          </w:tcPr>
          <w:p w:rsidR="000B33D7" w:rsidRPr="000B33D7" w:rsidRDefault="000B33D7" w:rsidP="000B33D7">
            <w:pPr>
              <w:spacing w:after="0" w:line="240" w:lineRule="atLeast"/>
              <w:jc w:val="center"/>
              <w:rPr>
                <w:rFonts w:eastAsia="Times New Roman"/>
                <w:b/>
                <w:bCs/>
                <w:sz w:val="22"/>
                <w:szCs w:val="22"/>
                <w:lang w:eastAsia="vi-VN"/>
              </w:rPr>
            </w:pPr>
            <w:r w:rsidRPr="000B33D7">
              <w:rPr>
                <w:rFonts w:eastAsia="Times New Roman"/>
                <w:b/>
                <w:bCs/>
                <w:sz w:val="22"/>
                <w:szCs w:val="22"/>
                <w:lang w:eastAsia="vi-VN"/>
              </w:rPr>
              <w:t>Số lượng</w:t>
            </w:r>
          </w:p>
          <w:p w:rsidR="000B33D7" w:rsidRPr="000B33D7" w:rsidRDefault="000B33D7" w:rsidP="000B33D7">
            <w:pPr>
              <w:spacing w:after="0" w:line="240" w:lineRule="atLeast"/>
              <w:jc w:val="center"/>
              <w:rPr>
                <w:rFonts w:eastAsia="Times New Roman"/>
                <w:b/>
                <w:bCs/>
                <w:sz w:val="22"/>
                <w:szCs w:val="22"/>
                <w:lang w:eastAsia="vi-VN"/>
              </w:rPr>
            </w:pPr>
            <w:r w:rsidRPr="000B33D7">
              <w:rPr>
                <w:rFonts w:eastAsia="Times New Roman"/>
                <w:b/>
                <w:bCs/>
                <w:sz w:val="22"/>
                <w:szCs w:val="22"/>
                <w:lang w:eastAsia="vi-VN"/>
              </w:rPr>
              <w:t>(n=65)</w:t>
            </w:r>
          </w:p>
        </w:tc>
        <w:tc>
          <w:tcPr>
            <w:tcW w:w="1110" w:type="pct"/>
          </w:tcPr>
          <w:p w:rsidR="000B33D7" w:rsidRPr="000B33D7" w:rsidRDefault="000B33D7" w:rsidP="000B33D7">
            <w:pPr>
              <w:spacing w:after="0" w:line="240" w:lineRule="atLeast"/>
              <w:jc w:val="center"/>
              <w:rPr>
                <w:rFonts w:eastAsia="Times New Roman"/>
                <w:b/>
                <w:bCs/>
                <w:sz w:val="22"/>
                <w:szCs w:val="22"/>
                <w:lang w:eastAsia="vi-VN"/>
              </w:rPr>
            </w:pPr>
            <w:r w:rsidRPr="000B33D7">
              <w:rPr>
                <w:rFonts w:eastAsia="Times New Roman"/>
                <w:b/>
                <w:bCs/>
                <w:sz w:val="22"/>
                <w:szCs w:val="22"/>
                <w:lang w:eastAsia="vi-VN"/>
              </w:rPr>
              <w:t>Tỷ lệ %</w:t>
            </w:r>
          </w:p>
        </w:tc>
      </w:tr>
      <w:tr w:rsidR="000B33D7" w:rsidRPr="000B33D7" w:rsidTr="000B33D7">
        <w:trPr>
          <w:trHeight w:val="276"/>
        </w:trPr>
        <w:tc>
          <w:tcPr>
            <w:tcW w:w="942" w:type="pct"/>
            <w:vMerge w:val="restart"/>
            <w:vAlign w:val="center"/>
          </w:tcPr>
          <w:p w:rsidR="000B33D7" w:rsidRPr="000B33D7" w:rsidRDefault="000B33D7" w:rsidP="000B33D7">
            <w:pPr>
              <w:spacing w:after="0" w:line="240" w:lineRule="atLeast"/>
              <w:rPr>
                <w:rFonts w:eastAsia="Times New Roman"/>
                <w:sz w:val="22"/>
                <w:szCs w:val="22"/>
                <w:lang w:eastAsia="vi-VN"/>
              </w:rPr>
            </w:pPr>
            <w:r w:rsidRPr="000B33D7">
              <w:rPr>
                <w:rFonts w:eastAsia="Times New Roman"/>
                <w:sz w:val="22"/>
                <w:szCs w:val="22"/>
                <w:lang w:eastAsia="vi-VN"/>
              </w:rPr>
              <w:t>MMP-1</w:t>
            </w:r>
          </w:p>
        </w:tc>
        <w:tc>
          <w:tcPr>
            <w:tcW w:w="1316" w:type="pct"/>
            <w:vAlign w:val="center"/>
          </w:tcPr>
          <w:p w:rsidR="000B33D7" w:rsidRPr="000B33D7" w:rsidRDefault="000B33D7" w:rsidP="000B33D7">
            <w:pPr>
              <w:spacing w:after="0" w:line="240" w:lineRule="atLeast"/>
              <w:jc w:val="center"/>
              <w:rPr>
                <w:rFonts w:eastAsia="Times New Roman"/>
                <w:sz w:val="22"/>
                <w:szCs w:val="22"/>
                <w:lang w:eastAsia="vi-VN"/>
              </w:rPr>
            </w:pPr>
            <w:r w:rsidRPr="000B33D7">
              <w:rPr>
                <w:rFonts w:eastAsia="Times New Roman"/>
                <w:sz w:val="22"/>
                <w:szCs w:val="22"/>
                <w:lang w:eastAsia="vi-VN"/>
              </w:rPr>
              <w:t>Bình thường</w:t>
            </w:r>
          </w:p>
        </w:tc>
        <w:tc>
          <w:tcPr>
            <w:tcW w:w="1632" w:type="pct"/>
            <w:vAlign w:val="center"/>
          </w:tcPr>
          <w:p w:rsidR="000B33D7" w:rsidRPr="000B33D7" w:rsidRDefault="000B33D7" w:rsidP="000B33D7">
            <w:pPr>
              <w:spacing w:after="0" w:line="240" w:lineRule="atLeast"/>
              <w:jc w:val="center"/>
              <w:rPr>
                <w:rFonts w:eastAsia="Times New Roman"/>
                <w:sz w:val="22"/>
                <w:szCs w:val="22"/>
                <w:lang w:eastAsia="vi-VN"/>
              </w:rPr>
            </w:pPr>
            <w:r w:rsidRPr="000B33D7">
              <w:rPr>
                <w:rFonts w:eastAsia="Times New Roman"/>
                <w:sz w:val="22"/>
                <w:szCs w:val="22"/>
                <w:lang w:eastAsia="vi-VN"/>
              </w:rPr>
              <w:t>19</w:t>
            </w:r>
          </w:p>
        </w:tc>
        <w:tc>
          <w:tcPr>
            <w:tcW w:w="1110" w:type="pct"/>
          </w:tcPr>
          <w:p w:rsidR="000B33D7" w:rsidRPr="000B33D7" w:rsidRDefault="000B33D7" w:rsidP="000B33D7">
            <w:pPr>
              <w:spacing w:after="0" w:line="240" w:lineRule="atLeast"/>
              <w:jc w:val="center"/>
              <w:rPr>
                <w:rFonts w:eastAsia="Times New Roman"/>
                <w:sz w:val="22"/>
                <w:szCs w:val="22"/>
                <w:lang w:eastAsia="vi-VN"/>
              </w:rPr>
            </w:pPr>
            <w:r w:rsidRPr="000B33D7">
              <w:rPr>
                <w:rFonts w:eastAsia="Times New Roman"/>
                <w:sz w:val="22"/>
                <w:szCs w:val="22"/>
                <w:lang w:eastAsia="vi-VN"/>
              </w:rPr>
              <w:t>29,23</w:t>
            </w:r>
          </w:p>
        </w:tc>
      </w:tr>
      <w:tr w:rsidR="000B33D7" w:rsidRPr="000B33D7" w:rsidTr="000B33D7">
        <w:trPr>
          <w:trHeight w:val="279"/>
        </w:trPr>
        <w:tc>
          <w:tcPr>
            <w:tcW w:w="942" w:type="pct"/>
            <w:vMerge/>
            <w:vAlign w:val="center"/>
          </w:tcPr>
          <w:p w:rsidR="000B33D7" w:rsidRPr="000B33D7" w:rsidRDefault="000B33D7" w:rsidP="000B33D7">
            <w:pPr>
              <w:spacing w:after="0" w:line="240" w:lineRule="atLeast"/>
              <w:rPr>
                <w:rFonts w:eastAsia="Times New Roman"/>
                <w:sz w:val="22"/>
                <w:szCs w:val="22"/>
                <w:lang w:eastAsia="vi-VN"/>
              </w:rPr>
            </w:pPr>
          </w:p>
        </w:tc>
        <w:tc>
          <w:tcPr>
            <w:tcW w:w="1316" w:type="pct"/>
          </w:tcPr>
          <w:p w:rsidR="000B33D7" w:rsidRPr="000B33D7" w:rsidRDefault="000B33D7" w:rsidP="000B33D7">
            <w:pPr>
              <w:spacing w:after="0" w:line="240" w:lineRule="atLeast"/>
              <w:jc w:val="center"/>
              <w:rPr>
                <w:rFonts w:eastAsia="Times New Roman"/>
                <w:sz w:val="22"/>
                <w:szCs w:val="22"/>
                <w:lang w:eastAsia="vi-VN"/>
              </w:rPr>
            </w:pPr>
            <w:r w:rsidRPr="000B33D7">
              <w:rPr>
                <w:rFonts w:eastAsia="Times New Roman"/>
                <w:sz w:val="22"/>
                <w:szCs w:val="22"/>
                <w:lang w:eastAsia="vi-VN"/>
              </w:rPr>
              <w:t>Tăng</w:t>
            </w:r>
          </w:p>
        </w:tc>
        <w:tc>
          <w:tcPr>
            <w:tcW w:w="1632" w:type="pct"/>
            <w:vAlign w:val="center"/>
          </w:tcPr>
          <w:p w:rsidR="000B33D7" w:rsidRPr="000B33D7" w:rsidRDefault="000B33D7" w:rsidP="000B33D7">
            <w:pPr>
              <w:spacing w:after="0" w:line="240" w:lineRule="atLeast"/>
              <w:jc w:val="center"/>
              <w:rPr>
                <w:rFonts w:eastAsia="Times New Roman"/>
                <w:sz w:val="22"/>
                <w:szCs w:val="22"/>
                <w:lang w:eastAsia="vi-VN"/>
              </w:rPr>
            </w:pPr>
            <w:r w:rsidRPr="000B33D7">
              <w:rPr>
                <w:rFonts w:eastAsia="Times New Roman"/>
                <w:sz w:val="22"/>
                <w:szCs w:val="22"/>
                <w:lang w:eastAsia="vi-VN"/>
              </w:rPr>
              <w:t>46</w:t>
            </w:r>
          </w:p>
        </w:tc>
        <w:tc>
          <w:tcPr>
            <w:tcW w:w="1110" w:type="pct"/>
          </w:tcPr>
          <w:p w:rsidR="000B33D7" w:rsidRPr="000B33D7" w:rsidRDefault="000B33D7" w:rsidP="000B33D7">
            <w:pPr>
              <w:spacing w:after="0" w:line="240" w:lineRule="atLeast"/>
              <w:jc w:val="center"/>
              <w:rPr>
                <w:rFonts w:eastAsia="Times New Roman"/>
                <w:sz w:val="22"/>
                <w:szCs w:val="22"/>
                <w:lang w:eastAsia="vi-VN"/>
              </w:rPr>
            </w:pPr>
            <w:r w:rsidRPr="000B33D7">
              <w:rPr>
                <w:rFonts w:eastAsia="Times New Roman"/>
                <w:sz w:val="22"/>
                <w:szCs w:val="22"/>
                <w:lang w:eastAsia="vi-VN"/>
              </w:rPr>
              <w:t>70,77</w:t>
            </w:r>
          </w:p>
        </w:tc>
      </w:tr>
      <w:tr w:rsidR="000B33D7" w:rsidRPr="000B33D7" w:rsidTr="000B33D7">
        <w:trPr>
          <w:trHeight w:val="270"/>
        </w:trPr>
        <w:tc>
          <w:tcPr>
            <w:tcW w:w="942" w:type="pct"/>
            <w:vMerge w:val="restart"/>
            <w:vAlign w:val="center"/>
          </w:tcPr>
          <w:p w:rsidR="000B33D7" w:rsidRPr="000B33D7" w:rsidRDefault="000B33D7" w:rsidP="000B33D7">
            <w:pPr>
              <w:spacing w:after="0" w:line="240" w:lineRule="atLeast"/>
              <w:rPr>
                <w:rFonts w:eastAsia="Times New Roman"/>
                <w:sz w:val="22"/>
                <w:szCs w:val="22"/>
                <w:lang w:eastAsia="vi-VN"/>
              </w:rPr>
            </w:pPr>
            <w:r w:rsidRPr="000B33D7">
              <w:rPr>
                <w:rFonts w:eastAsia="Times New Roman"/>
                <w:sz w:val="22"/>
                <w:szCs w:val="22"/>
                <w:lang w:eastAsia="vi-VN"/>
              </w:rPr>
              <w:t>MMP-2</w:t>
            </w:r>
          </w:p>
        </w:tc>
        <w:tc>
          <w:tcPr>
            <w:tcW w:w="1316" w:type="pct"/>
            <w:vAlign w:val="center"/>
          </w:tcPr>
          <w:p w:rsidR="000B33D7" w:rsidRPr="000B33D7" w:rsidRDefault="000B33D7" w:rsidP="000B33D7">
            <w:pPr>
              <w:spacing w:after="0" w:line="240" w:lineRule="atLeast"/>
              <w:jc w:val="center"/>
              <w:rPr>
                <w:rFonts w:eastAsia="Times New Roman"/>
                <w:sz w:val="22"/>
                <w:szCs w:val="22"/>
                <w:lang w:eastAsia="vi-VN"/>
              </w:rPr>
            </w:pPr>
            <w:r w:rsidRPr="000B33D7">
              <w:rPr>
                <w:rFonts w:eastAsia="Times New Roman"/>
                <w:sz w:val="22"/>
                <w:szCs w:val="22"/>
                <w:lang w:eastAsia="vi-VN"/>
              </w:rPr>
              <w:t>Bình thường</w:t>
            </w:r>
          </w:p>
        </w:tc>
        <w:tc>
          <w:tcPr>
            <w:tcW w:w="1632" w:type="pct"/>
            <w:vAlign w:val="center"/>
          </w:tcPr>
          <w:p w:rsidR="000B33D7" w:rsidRPr="000B33D7" w:rsidRDefault="000B33D7" w:rsidP="000B33D7">
            <w:pPr>
              <w:spacing w:after="0" w:line="240" w:lineRule="atLeast"/>
              <w:jc w:val="center"/>
              <w:rPr>
                <w:rFonts w:eastAsia="Times New Roman"/>
                <w:sz w:val="22"/>
                <w:szCs w:val="22"/>
                <w:lang w:eastAsia="vi-VN"/>
              </w:rPr>
            </w:pPr>
            <w:r w:rsidRPr="000B33D7">
              <w:rPr>
                <w:rFonts w:eastAsia="Times New Roman"/>
                <w:sz w:val="22"/>
                <w:szCs w:val="22"/>
                <w:lang w:eastAsia="vi-VN"/>
              </w:rPr>
              <w:t>26</w:t>
            </w:r>
          </w:p>
        </w:tc>
        <w:tc>
          <w:tcPr>
            <w:tcW w:w="1110" w:type="pct"/>
          </w:tcPr>
          <w:p w:rsidR="000B33D7" w:rsidRPr="000B33D7" w:rsidRDefault="000B33D7" w:rsidP="000B33D7">
            <w:pPr>
              <w:spacing w:after="0" w:line="240" w:lineRule="atLeast"/>
              <w:jc w:val="center"/>
              <w:rPr>
                <w:rFonts w:eastAsia="Times New Roman"/>
                <w:sz w:val="22"/>
                <w:szCs w:val="22"/>
                <w:lang w:eastAsia="vi-VN"/>
              </w:rPr>
            </w:pPr>
            <w:r w:rsidRPr="000B33D7">
              <w:rPr>
                <w:rFonts w:eastAsia="Times New Roman"/>
                <w:sz w:val="22"/>
                <w:szCs w:val="22"/>
                <w:lang w:eastAsia="vi-VN"/>
              </w:rPr>
              <w:t>40,0</w:t>
            </w:r>
          </w:p>
        </w:tc>
      </w:tr>
      <w:tr w:rsidR="000B33D7" w:rsidRPr="000B33D7" w:rsidTr="000B33D7">
        <w:trPr>
          <w:trHeight w:val="273"/>
        </w:trPr>
        <w:tc>
          <w:tcPr>
            <w:tcW w:w="942" w:type="pct"/>
            <w:vMerge/>
            <w:vAlign w:val="center"/>
          </w:tcPr>
          <w:p w:rsidR="000B33D7" w:rsidRPr="000B33D7" w:rsidRDefault="000B33D7" w:rsidP="000B33D7">
            <w:pPr>
              <w:spacing w:after="0" w:line="240" w:lineRule="atLeast"/>
              <w:rPr>
                <w:rFonts w:eastAsia="Times New Roman"/>
                <w:sz w:val="22"/>
                <w:szCs w:val="22"/>
                <w:lang w:eastAsia="vi-VN"/>
              </w:rPr>
            </w:pPr>
          </w:p>
        </w:tc>
        <w:tc>
          <w:tcPr>
            <w:tcW w:w="1316" w:type="pct"/>
          </w:tcPr>
          <w:p w:rsidR="000B33D7" w:rsidRPr="000B33D7" w:rsidRDefault="000B33D7" w:rsidP="000B33D7">
            <w:pPr>
              <w:spacing w:after="0" w:line="240" w:lineRule="atLeast"/>
              <w:jc w:val="center"/>
              <w:rPr>
                <w:rFonts w:eastAsia="Times New Roman"/>
                <w:sz w:val="22"/>
                <w:szCs w:val="22"/>
                <w:lang w:eastAsia="vi-VN"/>
              </w:rPr>
            </w:pPr>
            <w:r w:rsidRPr="000B33D7">
              <w:rPr>
                <w:rFonts w:eastAsia="Times New Roman"/>
                <w:sz w:val="22"/>
                <w:szCs w:val="22"/>
                <w:lang w:eastAsia="vi-VN"/>
              </w:rPr>
              <w:t>Tăng</w:t>
            </w:r>
          </w:p>
        </w:tc>
        <w:tc>
          <w:tcPr>
            <w:tcW w:w="1632" w:type="pct"/>
            <w:vAlign w:val="center"/>
          </w:tcPr>
          <w:p w:rsidR="000B33D7" w:rsidRPr="000B33D7" w:rsidRDefault="000B33D7" w:rsidP="000B33D7">
            <w:pPr>
              <w:spacing w:after="0" w:line="240" w:lineRule="atLeast"/>
              <w:jc w:val="center"/>
              <w:rPr>
                <w:rFonts w:eastAsia="Times New Roman"/>
                <w:sz w:val="22"/>
                <w:szCs w:val="22"/>
                <w:lang w:eastAsia="vi-VN"/>
              </w:rPr>
            </w:pPr>
            <w:r w:rsidRPr="000B33D7">
              <w:rPr>
                <w:rFonts w:eastAsia="Times New Roman"/>
                <w:sz w:val="22"/>
                <w:szCs w:val="22"/>
                <w:lang w:eastAsia="vi-VN"/>
              </w:rPr>
              <w:t>39</w:t>
            </w:r>
          </w:p>
        </w:tc>
        <w:tc>
          <w:tcPr>
            <w:tcW w:w="1110" w:type="pct"/>
          </w:tcPr>
          <w:p w:rsidR="000B33D7" w:rsidRPr="000B33D7" w:rsidRDefault="000B33D7" w:rsidP="000B33D7">
            <w:pPr>
              <w:spacing w:after="0" w:line="240" w:lineRule="atLeast"/>
              <w:jc w:val="center"/>
              <w:rPr>
                <w:rFonts w:eastAsia="Times New Roman"/>
                <w:sz w:val="22"/>
                <w:szCs w:val="22"/>
                <w:lang w:eastAsia="vi-VN"/>
              </w:rPr>
            </w:pPr>
            <w:r w:rsidRPr="000B33D7">
              <w:rPr>
                <w:rFonts w:eastAsia="Times New Roman"/>
                <w:sz w:val="22"/>
                <w:szCs w:val="22"/>
                <w:lang w:eastAsia="vi-VN"/>
              </w:rPr>
              <w:t>60,0</w:t>
            </w:r>
          </w:p>
        </w:tc>
      </w:tr>
      <w:tr w:rsidR="000B33D7" w:rsidRPr="000B33D7" w:rsidTr="000B33D7">
        <w:trPr>
          <w:trHeight w:val="278"/>
        </w:trPr>
        <w:tc>
          <w:tcPr>
            <w:tcW w:w="942" w:type="pct"/>
            <w:vMerge w:val="restart"/>
            <w:vAlign w:val="center"/>
          </w:tcPr>
          <w:p w:rsidR="000B33D7" w:rsidRPr="000B33D7" w:rsidRDefault="000B33D7" w:rsidP="000B33D7">
            <w:pPr>
              <w:spacing w:after="0" w:line="240" w:lineRule="atLeast"/>
              <w:rPr>
                <w:rFonts w:eastAsia="Times New Roman"/>
                <w:sz w:val="22"/>
                <w:szCs w:val="22"/>
                <w:lang w:eastAsia="vi-VN"/>
              </w:rPr>
            </w:pPr>
            <w:r w:rsidRPr="000B33D7">
              <w:rPr>
                <w:rFonts w:eastAsia="Times New Roman"/>
                <w:sz w:val="22"/>
                <w:szCs w:val="22"/>
                <w:lang w:eastAsia="vi-VN"/>
              </w:rPr>
              <w:t>MMP-9</w:t>
            </w:r>
          </w:p>
        </w:tc>
        <w:tc>
          <w:tcPr>
            <w:tcW w:w="1316" w:type="pct"/>
            <w:vAlign w:val="center"/>
          </w:tcPr>
          <w:p w:rsidR="000B33D7" w:rsidRPr="000B33D7" w:rsidRDefault="000B33D7" w:rsidP="000B33D7">
            <w:pPr>
              <w:spacing w:after="0" w:line="240" w:lineRule="atLeast"/>
              <w:jc w:val="center"/>
              <w:rPr>
                <w:rFonts w:eastAsia="Times New Roman"/>
                <w:sz w:val="22"/>
                <w:szCs w:val="22"/>
                <w:lang w:eastAsia="vi-VN"/>
              </w:rPr>
            </w:pPr>
            <w:r w:rsidRPr="000B33D7">
              <w:rPr>
                <w:rFonts w:eastAsia="Times New Roman"/>
                <w:sz w:val="22"/>
                <w:szCs w:val="22"/>
                <w:lang w:eastAsia="vi-VN"/>
              </w:rPr>
              <w:t>Bình thường</w:t>
            </w:r>
          </w:p>
        </w:tc>
        <w:tc>
          <w:tcPr>
            <w:tcW w:w="1632" w:type="pct"/>
            <w:vAlign w:val="center"/>
          </w:tcPr>
          <w:p w:rsidR="000B33D7" w:rsidRPr="000B33D7" w:rsidRDefault="000B33D7" w:rsidP="000B33D7">
            <w:pPr>
              <w:spacing w:after="0" w:line="240" w:lineRule="atLeast"/>
              <w:jc w:val="center"/>
              <w:rPr>
                <w:rFonts w:eastAsia="Times New Roman"/>
                <w:sz w:val="22"/>
                <w:szCs w:val="22"/>
                <w:lang w:eastAsia="vi-VN"/>
              </w:rPr>
            </w:pPr>
            <w:r w:rsidRPr="000B33D7">
              <w:rPr>
                <w:rFonts w:eastAsia="Times New Roman"/>
                <w:sz w:val="22"/>
                <w:szCs w:val="22"/>
                <w:lang w:eastAsia="vi-VN"/>
              </w:rPr>
              <w:t>17</w:t>
            </w:r>
          </w:p>
        </w:tc>
        <w:tc>
          <w:tcPr>
            <w:tcW w:w="1110" w:type="pct"/>
          </w:tcPr>
          <w:p w:rsidR="000B33D7" w:rsidRPr="000B33D7" w:rsidRDefault="000B33D7" w:rsidP="000B33D7">
            <w:pPr>
              <w:spacing w:after="0" w:line="240" w:lineRule="atLeast"/>
              <w:jc w:val="center"/>
              <w:rPr>
                <w:rFonts w:eastAsia="Times New Roman"/>
                <w:sz w:val="22"/>
                <w:szCs w:val="22"/>
                <w:lang w:eastAsia="vi-VN"/>
              </w:rPr>
            </w:pPr>
            <w:r w:rsidRPr="000B33D7">
              <w:rPr>
                <w:rFonts w:eastAsia="Times New Roman"/>
                <w:sz w:val="22"/>
                <w:szCs w:val="22"/>
                <w:lang w:eastAsia="vi-VN"/>
              </w:rPr>
              <w:t>26,15</w:t>
            </w:r>
          </w:p>
        </w:tc>
      </w:tr>
      <w:tr w:rsidR="000B33D7" w:rsidRPr="000B33D7" w:rsidTr="000B33D7">
        <w:trPr>
          <w:trHeight w:val="125"/>
        </w:trPr>
        <w:tc>
          <w:tcPr>
            <w:tcW w:w="942" w:type="pct"/>
            <w:vMerge/>
            <w:vAlign w:val="center"/>
          </w:tcPr>
          <w:p w:rsidR="000B33D7" w:rsidRPr="000B33D7" w:rsidRDefault="000B33D7" w:rsidP="000B33D7">
            <w:pPr>
              <w:spacing w:after="0" w:line="240" w:lineRule="atLeast"/>
              <w:rPr>
                <w:rFonts w:eastAsia="Times New Roman"/>
                <w:sz w:val="22"/>
                <w:szCs w:val="22"/>
                <w:lang w:eastAsia="vi-VN"/>
              </w:rPr>
            </w:pPr>
          </w:p>
        </w:tc>
        <w:tc>
          <w:tcPr>
            <w:tcW w:w="1316" w:type="pct"/>
          </w:tcPr>
          <w:p w:rsidR="000B33D7" w:rsidRPr="000B33D7" w:rsidRDefault="000B33D7" w:rsidP="000B33D7">
            <w:pPr>
              <w:spacing w:after="0" w:line="240" w:lineRule="atLeast"/>
              <w:jc w:val="center"/>
              <w:rPr>
                <w:rFonts w:eastAsia="Times New Roman"/>
                <w:sz w:val="22"/>
                <w:szCs w:val="22"/>
                <w:lang w:eastAsia="vi-VN"/>
              </w:rPr>
            </w:pPr>
            <w:r w:rsidRPr="000B33D7">
              <w:rPr>
                <w:rFonts w:eastAsia="Times New Roman"/>
                <w:sz w:val="22"/>
                <w:szCs w:val="22"/>
                <w:lang w:eastAsia="vi-VN"/>
              </w:rPr>
              <w:t>Tăng</w:t>
            </w:r>
          </w:p>
        </w:tc>
        <w:tc>
          <w:tcPr>
            <w:tcW w:w="1632" w:type="pct"/>
            <w:vAlign w:val="center"/>
          </w:tcPr>
          <w:p w:rsidR="000B33D7" w:rsidRPr="000B33D7" w:rsidRDefault="000B33D7" w:rsidP="000B33D7">
            <w:pPr>
              <w:spacing w:after="0" w:line="240" w:lineRule="atLeast"/>
              <w:jc w:val="center"/>
              <w:rPr>
                <w:rFonts w:eastAsia="Times New Roman"/>
                <w:sz w:val="22"/>
                <w:szCs w:val="22"/>
                <w:lang w:eastAsia="vi-VN"/>
              </w:rPr>
            </w:pPr>
            <w:r w:rsidRPr="000B33D7">
              <w:rPr>
                <w:rFonts w:eastAsia="Times New Roman"/>
                <w:sz w:val="22"/>
                <w:szCs w:val="22"/>
                <w:lang w:eastAsia="vi-VN"/>
              </w:rPr>
              <w:t>48</w:t>
            </w:r>
          </w:p>
        </w:tc>
        <w:tc>
          <w:tcPr>
            <w:tcW w:w="1110" w:type="pct"/>
          </w:tcPr>
          <w:p w:rsidR="000B33D7" w:rsidRPr="000B33D7" w:rsidRDefault="000B33D7" w:rsidP="000B33D7">
            <w:pPr>
              <w:spacing w:after="0" w:line="240" w:lineRule="atLeast"/>
              <w:jc w:val="center"/>
              <w:rPr>
                <w:rFonts w:eastAsia="Times New Roman"/>
                <w:sz w:val="22"/>
                <w:szCs w:val="22"/>
                <w:lang w:eastAsia="vi-VN"/>
              </w:rPr>
            </w:pPr>
            <w:r w:rsidRPr="000B33D7">
              <w:rPr>
                <w:rFonts w:eastAsia="Times New Roman"/>
                <w:sz w:val="22"/>
                <w:szCs w:val="22"/>
                <w:lang w:eastAsia="vi-VN"/>
              </w:rPr>
              <w:t>73,85</w:t>
            </w:r>
          </w:p>
        </w:tc>
      </w:tr>
      <w:tr w:rsidR="000B33D7" w:rsidRPr="000B33D7" w:rsidTr="000B33D7">
        <w:trPr>
          <w:trHeight w:val="286"/>
        </w:trPr>
        <w:tc>
          <w:tcPr>
            <w:tcW w:w="942" w:type="pct"/>
            <w:vMerge w:val="restart"/>
            <w:vAlign w:val="center"/>
          </w:tcPr>
          <w:p w:rsidR="000B33D7" w:rsidRPr="000B33D7" w:rsidRDefault="000B33D7" w:rsidP="000B33D7">
            <w:pPr>
              <w:spacing w:after="0" w:line="240" w:lineRule="atLeast"/>
              <w:rPr>
                <w:rFonts w:eastAsia="Times New Roman"/>
                <w:sz w:val="22"/>
                <w:szCs w:val="22"/>
                <w:lang w:eastAsia="vi-VN"/>
              </w:rPr>
            </w:pPr>
            <w:r w:rsidRPr="000B33D7">
              <w:rPr>
                <w:rFonts w:eastAsia="Times New Roman"/>
                <w:sz w:val="22"/>
                <w:szCs w:val="22"/>
                <w:lang w:eastAsia="vi-VN"/>
              </w:rPr>
              <w:t>MMP-12</w:t>
            </w:r>
          </w:p>
        </w:tc>
        <w:tc>
          <w:tcPr>
            <w:tcW w:w="1316" w:type="pct"/>
            <w:vAlign w:val="center"/>
          </w:tcPr>
          <w:p w:rsidR="000B33D7" w:rsidRPr="000B33D7" w:rsidRDefault="000B33D7" w:rsidP="000B33D7">
            <w:pPr>
              <w:spacing w:after="0" w:line="240" w:lineRule="atLeast"/>
              <w:jc w:val="center"/>
              <w:rPr>
                <w:rFonts w:eastAsia="Times New Roman"/>
                <w:sz w:val="22"/>
                <w:szCs w:val="22"/>
                <w:lang w:eastAsia="vi-VN"/>
              </w:rPr>
            </w:pPr>
            <w:r w:rsidRPr="000B33D7">
              <w:rPr>
                <w:rFonts w:eastAsia="Times New Roman"/>
                <w:sz w:val="22"/>
                <w:szCs w:val="22"/>
                <w:lang w:eastAsia="vi-VN"/>
              </w:rPr>
              <w:t>Bình thường</w:t>
            </w:r>
          </w:p>
        </w:tc>
        <w:tc>
          <w:tcPr>
            <w:tcW w:w="1632" w:type="pct"/>
            <w:vAlign w:val="center"/>
          </w:tcPr>
          <w:p w:rsidR="000B33D7" w:rsidRPr="000B33D7" w:rsidRDefault="000B33D7" w:rsidP="000B33D7">
            <w:pPr>
              <w:spacing w:after="0" w:line="240" w:lineRule="atLeast"/>
              <w:jc w:val="center"/>
              <w:rPr>
                <w:rFonts w:eastAsia="Times New Roman"/>
                <w:sz w:val="22"/>
                <w:szCs w:val="22"/>
                <w:lang w:eastAsia="vi-VN"/>
              </w:rPr>
            </w:pPr>
            <w:r w:rsidRPr="000B33D7">
              <w:rPr>
                <w:rFonts w:eastAsia="Times New Roman"/>
                <w:sz w:val="22"/>
                <w:szCs w:val="22"/>
                <w:lang w:eastAsia="vi-VN"/>
              </w:rPr>
              <w:t>61</w:t>
            </w:r>
          </w:p>
        </w:tc>
        <w:tc>
          <w:tcPr>
            <w:tcW w:w="1110" w:type="pct"/>
          </w:tcPr>
          <w:p w:rsidR="000B33D7" w:rsidRPr="000B33D7" w:rsidRDefault="000B33D7" w:rsidP="000B33D7">
            <w:pPr>
              <w:spacing w:after="0" w:line="240" w:lineRule="atLeast"/>
              <w:jc w:val="center"/>
              <w:rPr>
                <w:rFonts w:eastAsia="Times New Roman"/>
                <w:sz w:val="22"/>
                <w:szCs w:val="22"/>
                <w:lang w:eastAsia="vi-VN"/>
              </w:rPr>
            </w:pPr>
            <w:r w:rsidRPr="000B33D7">
              <w:rPr>
                <w:rFonts w:eastAsia="Times New Roman"/>
                <w:sz w:val="22"/>
                <w:szCs w:val="22"/>
                <w:lang w:eastAsia="vi-VN"/>
              </w:rPr>
              <w:t>93,85</w:t>
            </w:r>
          </w:p>
        </w:tc>
      </w:tr>
      <w:tr w:rsidR="000B33D7" w:rsidRPr="000B33D7" w:rsidTr="000B33D7">
        <w:trPr>
          <w:trHeight w:val="275"/>
        </w:trPr>
        <w:tc>
          <w:tcPr>
            <w:tcW w:w="942" w:type="pct"/>
            <w:vMerge/>
          </w:tcPr>
          <w:p w:rsidR="000B33D7" w:rsidRPr="000B33D7" w:rsidRDefault="000B33D7" w:rsidP="000B33D7">
            <w:pPr>
              <w:spacing w:after="0" w:line="240" w:lineRule="atLeast"/>
              <w:rPr>
                <w:rFonts w:eastAsia="Times New Roman"/>
                <w:b/>
                <w:bCs/>
                <w:sz w:val="22"/>
                <w:szCs w:val="22"/>
                <w:lang w:eastAsia="vi-VN"/>
              </w:rPr>
            </w:pPr>
          </w:p>
        </w:tc>
        <w:tc>
          <w:tcPr>
            <w:tcW w:w="1316" w:type="pct"/>
          </w:tcPr>
          <w:p w:rsidR="000B33D7" w:rsidRPr="000B33D7" w:rsidRDefault="000B33D7" w:rsidP="000B33D7">
            <w:pPr>
              <w:spacing w:after="0" w:line="240" w:lineRule="atLeast"/>
              <w:jc w:val="center"/>
              <w:rPr>
                <w:rFonts w:eastAsia="Times New Roman"/>
                <w:sz w:val="22"/>
                <w:szCs w:val="22"/>
                <w:lang w:eastAsia="vi-VN"/>
              </w:rPr>
            </w:pPr>
            <w:r w:rsidRPr="000B33D7">
              <w:rPr>
                <w:rFonts w:eastAsia="Times New Roman"/>
                <w:sz w:val="22"/>
                <w:szCs w:val="22"/>
                <w:lang w:eastAsia="vi-VN"/>
              </w:rPr>
              <w:t>Tăng</w:t>
            </w:r>
          </w:p>
        </w:tc>
        <w:tc>
          <w:tcPr>
            <w:tcW w:w="1632" w:type="pct"/>
            <w:vAlign w:val="center"/>
          </w:tcPr>
          <w:p w:rsidR="000B33D7" w:rsidRPr="000B33D7" w:rsidRDefault="000B33D7" w:rsidP="000B33D7">
            <w:pPr>
              <w:spacing w:after="0" w:line="240" w:lineRule="atLeast"/>
              <w:jc w:val="center"/>
              <w:rPr>
                <w:rFonts w:eastAsia="Times New Roman"/>
                <w:sz w:val="22"/>
                <w:szCs w:val="22"/>
                <w:lang w:eastAsia="vi-VN"/>
              </w:rPr>
            </w:pPr>
            <w:r w:rsidRPr="000B33D7">
              <w:rPr>
                <w:rFonts w:eastAsia="Times New Roman"/>
                <w:sz w:val="22"/>
                <w:szCs w:val="22"/>
                <w:lang w:eastAsia="vi-VN"/>
              </w:rPr>
              <w:t>4</w:t>
            </w:r>
          </w:p>
        </w:tc>
        <w:tc>
          <w:tcPr>
            <w:tcW w:w="1110" w:type="pct"/>
          </w:tcPr>
          <w:p w:rsidR="000B33D7" w:rsidRPr="000B33D7" w:rsidRDefault="000B33D7" w:rsidP="000B33D7">
            <w:pPr>
              <w:spacing w:after="0" w:line="240" w:lineRule="atLeast"/>
              <w:jc w:val="center"/>
              <w:rPr>
                <w:rFonts w:eastAsia="Times New Roman"/>
                <w:sz w:val="22"/>
                <w:szCs w:val="22"/>
                <w:lang w:eastAsia="vi-VN"/>
              </w:rPr>
            </w:pPr>
            <w:r w:rsidRPr="000B33D7">
              <w:rPr>
                <w:rFonts w:eastAsia="Times New Roman"/>
                <w:sz w:val="22"/>
                <w:szCs w:val="22"/>
                <w:lang w:eastAsia="vi-VN"/>
              </w:rPr>
              <w:t>6,15</w:t>
            </w:r>
          </w:p>
        </w:tc>
      </w:tr>
    </w:tbl>
    <w:p w:rsidR="000B33D7" w:rsidRPr="000B33D7" w:rsidRDefault="000B33D7" w:rsidP="00981295">
      <w:pPr>
        <w:spacing w:after="0" w:line="240" w:lineRule="atLeast"/>
        <w:ind w:firstLine="567"/>
        <w:rPr>
          <w:rFonts w:eastAsia="Calibri"/>
          <w:b/>
          <w:bCs/>
          <w:i/>
          <w:iCs/>
          <w:color w:val="000000" w:themeColor="text1"/>
          <w:sz w:val="22"/>
          <w:szCs w:val="22"/>
        </w:rPr>
      </w:pPr>
      <w:r w:rsidRPr="000B33D7">
        <w:rPr>
          <w:rFonts w:eastAsia="Times New Roman"/>
          <w:b/>
          <w:bCs/>
          <w:sz w:val="22"/>
          <w:szCs w:val="22"/>
          <w:lang w:eastAsia="vi-VN"/>
        </w:rPr>
        <w:t xml:space="preserve">Nhận xét: </w:t>
      </w:r>
      <w:bookmarkStart w:id="42" w:name="_Toc208139331"/>
      <w:bookmarkStart w:id="43" w:name="_Toc208139377"/>
      <w:r w:rsidRPr="000B33D7">
        <w:rPr>
          <w:sz w:val="22"/>
          <w:szCs w:val="22"/>
        </w:rPr>
        <w:t>Tỷ lệ BN sau đợt cấp có tăng MMP-9 cao nhất (73,85%), tiếp đến là tăng MMP-1 (70,77%), tăng MMP-2 gặp ở 60% BN và tỷ lệ tăng MMP-12 thấp nhất (6,15%)</w:t>
      </w:r>
      <w:bookmarkEnd w:id="42"/>
      <w:bookmarkEnd w:id="43"/>
      <w:r w:rsidRPr="000B33D7">
        <w:rPr>
          <w:sz w:val="22"/>
          <w:szCs w:val="22"/>
        </w:rPr>
        <w:t>.</w:t>
      </w:r>
    </w:p>
    <w:bookmarkEnd w:id="36"/>
    <w:bookmarkEnd w:id="37"/>
    <w:bookmarkEnd w:id="38"/>
    <w:p w:rsidR="00981295" w:rsidRDefault="00981295" w:rsidP="000E048C">
      <w:pPr>
        <w:pStyle w:val="abang"/>
        <w:spacing w:before="0" w:after="0" w:line="240" w:lineRule="atLeast"/>
        <w:ind w:firstLine="720"/>
        <w:jc w:val="both"/>
        <w:rPr>
          <w:sz w:val="22"/>
          <w:szCs w:val="22"/>
        </w:rPr>
      </w:pPr>
    </w:p>
    <w:p w:rsidR="000E048C" w:rsidRPr="000E048C" w:rsidRDefault="000E048C" w:rsidP="00981295">
      <w:pPr>
        <w:pStyle w:val="abang"/>
        <w:spacing w:before="0" w:after="0" w:line="240" w:lineRule="atLeast"/>
        <w:ind w:firstLine="567"/>
        <w:jc w:val="both"/>
        <w:rPr>
          <w:sz w:val="22"/>
          <w:szCs w:val="22"/>
          <w:shd w:val="clear" w:color="auto" w:fill="FFFFFF"/>
        </w:rPr>
      </w:pPr>
      <w:r w:rsidRPr="000E048C">
        <w:rPr>
          <w:sz w:val="22"/>
          <w:szCs w:val="22"/>
        </w:rPr>
        <w:t>Bảng 3.</w:t>
      </w:r>
      <w:r w:rsidRPr="000E048C">
        <w:rPr>
          <w:sz w:val="22"/>
          <w:szCs w:val="22"/>
        </w:rPr>
        <w:fldChar w:fldCharType="begin"/>
      </w:r>
      <w:r w:rsidRPr="000E048C">
        <w:rPr>
          <w:sz w:val="22"/>
          <w:szCs w:val="22"/>
        </w:rPr>
        <w:instrText xml:space="preserve"> SEQ Bảng_3. \* ARABIC </w:instrText>
      </w:r>
      <w:r w:rsidRPr="000E048C">
        <w:rPr>
          <w:sz w:val="22"/>
          <w:szCs w:val="22"/>
        </w:rPr>
        <w:fldChar w:fldCharType="separate"/>
      </w:r>
      <w:r w:rsidR="00F448B7">
        <w:rPr>
          <w:sz w:val="22"/>
          <w:szCs w:val="22"/>
        </w:rPr>
        <w:t>9</w:t>
      </w:r>
      <w:r w:rsidRPr="000E048C">
        <w:rPr>
          <w:sz w:val="22"/>
          <w:szCs w:val="22"/>
        </w:rPr>
        <w:fldChar w:fldCharType="end"/>
      </w:r>
      <w:r w:rsidRPr="000E048C">
        <w:rPr>
          <w:sz w:val="22"/>
          <w:szCs w:val="22"/>
        </w:rPr>
        <w:t xml:space="preserve">. </w:t>
      </w:r>
      <w:r w:rsidRPr="000E048C">
        <w:rPr>
          <w:sz w:val="22"/>
          <w:szCs w:val="22"/>
          <w:shd w:val="clear" w:color="auto" w:fill="FFFFFF"/>
        </w:rPr>
        <w:t>Biến đổi nồng độ MMP-1, 2, 9, 12 huyết tương ở bệnh nhân trong và sau đợt cấp</w:t>
      </w:r>
    </w:p>
    <w:tbl>
      <w:tblPr>
        <w:tblStyle w:val="TableGrid"/>
        <w:tblW w:w="5000" w:type="pct"/>
        <w:tblLook w:val="04A0" w:firstRow="1" w:lastRow="0" w:firstColumn="1" w:lastColumn="0" w:noHBand="0" w:noVBand="1"/>
      </w:tblPr>
      <w:tblGrid>
        <w:gridCol w:w="1756"/>
        <w:gridCol w:w="2039"/>
        <w:gridCol w:w="1788"/>
        <w:gridCol w:w="786"/>
      </w:tblGrid>
      <w:tr w:rsidR="002E0AFD" w:rsidRPr="000E048C" w:rsidTr="002E0AFD">
        <w:trPr>
          <w:trHeight w:val="561"/>
        </w:trPr>
        <w:tc>
          <w:tcPr>
            <w:tcW w:w="1378" w:type="pct"/>
            <w:vAlign w:val="center"/>
          </w:tcPr>
          <w:p w:rsidR="000E048C" w:rsidRPr="000E048C" w:rsidRDefault="000E048C" w:rsidP="000E048C">
            <w:pPr>
              <w:spacing w:after="0" w:line="240" w:lineRule="atLeast"/>
              <w:jc w:val="center"/>
              <w:rPr>
                <w:b/>
                <w:spacing w:val="-4"/>
                <w:sz w:val="22"/>
                <w:szCs w:val="22"/>
                <w:shd w:val="clear" w:color="auto" w:fill="FFFFFF"/>
              </w:rPr>
            </w:pPr>
            <w:r w:rsidRPr="000E048C">
              <w:rPr>
                <w:b/>
                <w:spacing w:val="-4"/>
                <w:sz w:val="22"/>
                <w:szCs w:val="22"/>
                <w:shd w:val="clear" w:color="auto" w:fill="FFFFFF"/>
              </w:rPr>
              <w:t>Nồng độ MMP</w:t>
            </w:r>
          </w:p>
          <w:p w:rsidR="002E0AFD" w:rsidRDefault="000E048C" w:rsidP="002E0AFD">
            <w:pPr>
              <w:spacing w:after="0" w:line="240" w:lineRule="atLeast"/>
              <w:jc w:val="center"/>
              <w:rPr>
                <w:b/>
                <w:spacing w:val="-4"/>
                <w:sz w:val="22"/>
                <w:szCs w:val="22"/>
                <w:shd w:val="clear" w:color="auto" w:fill="FFFFFF"/>
                <w:lang w:val="en-US"/>
              </w:rPr>
            </w:pPr>
            <w:r w:rsidRPr="000E048C">
              <w:rPr>
                <w:b/>
                <w:spacing w:val="-4"/>
                <w:sz w:val="22"/>
                <w:szCs w:val="22"/>
                <w:shd w:val="clear" w:color="auto" w:fill="FFFFFF"/>
              </w:rPr>
              <w:t>Trung vị</w:t>
            </w:r>
            <w:r w:rsidR="002E0AFD">
              <w:rPr>
                <w:b/>
                <w:spacing w:val="-4"/>
                <w:sz w:val="22"/>
                <w:szCs w:val="22"/>
                <w:shd w:val="clear" w:color="auto" w:fill="FFFFFF"/>
                <w:lang w:val="en-US"/>
              </w:rPr>
              <w:t xml:space="preserve"> </w:t>
            </w:r>
          </w:p>
          <w:p w:rsidR="000E048C" w:rsidRPr="000E048C" w:rsidRDefault="000E048C" w:rsidP="002E0AFD">
            <w:pPr>
              <w:spacing w:after="0" w:line="240" w:lineRule="atLeast"/>
              <w:jc w:val="center"/>
              <w:rPr>
                <w:bCs/>
                <w:spacing w:val="-4"/>
                <w:sz w:val="22"/>
                <w:szCs w:val="22"/>
                <w:shd w:val="clear" w:color="auto" w:fill="FFFFFF"/>
              </w:rPr>
            </w:pPr>
            <w:r w:rsidRPr="000E048C">
              <w:rPr>
                <w:b/>
                <w:spacing w:val="-4"/>
                <w:sz w:val="22"/>
                <w:szCs w:val="22"/>
                <w:shd w:val="clear" w:color="auto" w:fill="FFFFFF"/>
              </w:rPr>
              <w:t>(Q</w:t>
            </w:r>
            <w:r w:rsidRPr="000E048C">
              <w:rPr>
                <w:b/>
                <w:spacing w:val="-4"/>
                <w:sz w:val="22"/>
                <w:szCs w:val="22"/>
                <w:shd w:val="clear" w:color="auto" w:fill="FFFFFF"/>
                <w:vertAlign w:val="subscript"/>
              </w:rPr>
              <w:t>25</w:t>
            </w:r>
            <w:r w:rsidRPr="000E048C">
              <w:rPr>
                <w:b/>
                <w:spacing w:val="-4"/>
                <w:sz w:val="22"/>
                <w:szCs w:val="22"/>
                <w:shd w:val="clear" w:color="auto" w:fill="FFFFFF"/>
              </w:rPr>
              <w:t xml:space="preserve"> - Q</w:t>
            </w:r>
            <w:r w:rsidRPr="000E048C">
              <w:rPr>
                <w:b/>
                <w:spacing w:val="-4"/>
                <w:sz w:val="22"/>
                <w:szCs w:val="22"/>
                <w:shd w:val="clear" w:color="auto" w:fill="FFFFFF"/>
                <w:vertAlign w:val="subscript"/>
              </w:rPr>
              <w:t>75</w:t>
            </w:r>
            <w:r w:rsidRPr="000E048C">
              <w:rPr>
                <w:b/>
                <w:spacing w:val="-4"/>
                <w:sz w:val="22"/>
                <w:szCs w:val="22"/>
                <w:shd w:val="clear" w:color="auto" w:fill="FFFFFF"/>
              </w:rPr>
              <w:t>)</w:t>
            </w:r>
          </w:p>
        </w:tc>
        <w:tc>
          <w:tcPr>
            <w:tcW w:w="1600" w:type="pct"/>
            <w:vAlign w:val="center"/>
          </w:tcPr>
          <w:p w:rsidR="000E048C" w:rsidRPr="000E048C" w:rsidRDefault="000E048C" w:rsidP="000E048C">
            <w:pPr>
              <w:spacing w:after="0" w:line="240" w:lineRule="atLeast"/>
              <w:jc w:val="center"/>
              <w:rPr>
                <w:b/>
                <w:spacing w:val="-4"/>
                <w:sz w:val="22"/>
                <w:szCs w:val="22"/>
                <w:shd w:val="clear" w:color="auto" w:fill="FFFFFF"/>
              </w:rPr>
            </w:pPr>
            <w:r w:rsidRPr="000E048C">
              <w:rPr>
                <w:b/>
                <w:spacing w:val="-4"/>
                <w:sz w:val="22"/>
                <w:szCs w:val="22"/>
                <w:shd w:val="clear" w:color="auto" w:fill="FFFFFF"/>
              </w:rPr>
              <w:t>Trong đợt cấp</w:t>
            </w:r>
          </w:p>
          <w:p w:rsidR="000E048C" w:rsidRPr="000E048C" w:rsidRDefault="000E048C" w:rsidP="000E048C">
            <w:pPr>
              <w:spacing w:after="0" w:line="240" w:lineRule="atLeast"/>
              <w:jc w:val="center"/>
              <w:rPr>
                <w:b/>
                <w:spacing w:val="-4"/>
                <w:sz w:val="22"/>
                <w:szCs w:val="22"/>
                <w:shd w:val="clear" w:color="auto" w:fill="FFFFFF"/>
              </w:rPr>
            </w:pPr>
            <w:r w:rsidRPr="000E048C">
              <w:rPr>
                <w:b/>
                <w:spacing w:val="-4"/>
                <w:sz w:val="22"/>
                <w:szCs w:val="22"/>
                <w:shd w:val="clear" w:color="auto" w:fill="FFFFFF"/>
              </w:rPr>
              <w:t>(n=65)</w:t>
            </w:r>
          </w:p>
          <w:p w:rsidR="000E048C" w:rsidRPr="000E048C" w:rsidRDefault="000E048C" w:rsidP="000E048C">
            <w:pPr>
              <w:spacing w:after="0" w:line="240" w:lineRule="atLeast"/>
              <w:jc w:val="center"/>
              <w:rPr>
                <w:bCs/>
                <w:spacing w:val="-4"/>
                <w:sz w:val="22"/>
                <w:szCs w:val="22"/>
                <w:shd w:val="clear" w:color="auto" w:fill="FFFFFF"/>
              </w:rPr>
            </w:pPr>
          </w:p>
        </w:tc>
        <w:tc>
          <w:tcPr>
            <w:tcW w:w="1404" w:type="pct"/>
            <w:vAlign w:val="center"/>
          </w:tcPr>
          <w:p w:rsidR="000E048C" w:rsidRPr="000E048C" w:rsidRDefault="000E048C" w:rsidP="000E048C">
            <w:pPr>
              <w:spacing w:after="0" w:line="240" w:lineRule="atLeast"/>
              <w:jc w:val="center"/>
              <w:rPr>
                <w:b/>
                <w:spacing w:val="-4"/>
                <w:sz w:val="22"/>
                <w:szCs w:val="22"/>
                <w:shd w:val="clear" w:color="auto" w:fill="FFFFFF"/>
              </w:rPr>
            </w:pPr>
            <w:r w:rsidRPr="000E048C">
              <w:rPr>
                <w:b/>
                <w:spacing w:val="-4"/>
                <w:sz w:val="22"/>
                <w:szCs w:val="22"/>
                <w:shd w:val="clear" w:color="auto" w:fill="FFFFFF"/>
              </w:rPr>
              <w:t>Sau đợt cấp</w:t>
            </w:r>
          </w:p>
          <w:p w:rsidR="000E048C" w:rsidRPr="000E048C" w:rsidRDefault="000E048C" w:rsidP="000E048C">
            <w:pPr>
              <w:spacing w:after="0" w:line="240" w:lineRule="atLeast"/>
              <w:jc w:val="center"/>
              <w:rPr>
                <w:b/>
                <w:spacing w:val="-4"/>
                <w:sz w:val="22"/>
                <w:szCs w:val="22"/>
                <w:shd w:val="clear" w:color="auto" w:fill="FFFFFF"/>
              </w:rPr>
            </w:pPr>
            <w:r w:rsidRPr="000E048C">
              <w:rPr>
                <w:b/>
                <w:spacing w:val="-4"/>
                <w:sz w:val="22"/>
                <w:szCs w:val="22"/>
                <w:shd w:val="clear" w:color="auto" w:fill="FFFFFF"/>
              </w:rPr>
              <w:t>(n=65)</w:t>
            </w:r>
          </w:p>
          <w:p w:rsidR="000E048C" w:rsidRPr="000E048C" w:rsidRDefault="000E048C" w:rsidP="000E048C">
            <w:pPr>
              <w:spacing w:after="0" w:line="240" w:lineRule="atLeast"/>
              <w:jc w:val="center"/>
              <w:rPr>
                <w:bCs/>
                <w:spacing w:val="-4"/>
                <w:sz w:val="22"/>
                <w:szCs w:val="22"/>
                <w:shd w:val="clear" w:color="auto" w:fill="FFFFFF"/>
              </w:rPr>
            </w:pPr>
          </w:p>
        </w:tc>
        <w:tc>
          <w:tcPr>
            <w:tcW w:w="617" w:type="pct"/>
            <w:vAlign w:val="center"/>
          </w:tcPr>
          <w:p w:rsidR="000E048C" w:rsidRPr="000E048C" w:rsidRDefault="000E048C" w:rsidP="000E048C">
            <w:pPr>
              <w:spacing w:after="0" w:line="240" w:lineRule="atLeast"/>
              <w:jc w:val="center"/>
              <w:rPr>
                <w:sz w:val="22"/>
                <w:szCs w:val="22"/>
              </w:rPr>
            </w:pPr>
            <w:r w:rsidRPr="000E048C">
              <w:rPr>
                <w:b/>
                <w:spacing w:val="-4"/>
                <w:sz w:val="22"/>
                <w:szCs w:val="22"/>
                <w:shd w:val="clear" w:color="auto" w:fill="FFFFFF"/>
              </w:rPr>
              <w:t>p</w:t>
            </w:r>
          </w:p>
        </w:tc>
      </w:tr>
      <w:tr w:rsidR="002E0AFD" w:rsidRPr="000E048C" w:rsidTr="00AD53E9">
        <w:trPr>
          <w:trHeight w:val="559"/>
        </w:trPr>
        <w:tc>
          <w:tcPr>
            <w:tcW w:w="1378" w:type="pct"/>
            <w:vAlign w:val="center"/>
          </w:tcPr>
          <w:p w:rsidR="000E048C" w:rsidRPr="000E048C" w:rsidRDefault="000E048C" w:rsidP="000E048C">
            <w:pPr>
              <w:spacing w:after="0" w:line="240" w:lineRule="atLeast"/>
              <w:rPr>
                <w:rFonts w:eastAsia="Times New Roman"/>
                <w:sz w:val="22"/>
                <w:szCs w:val="22"/>
                <w:lang w:eastAsia="vi-VN"/>
              </w:rPr>
            </w:pPr>
            <w:r w:rsidRPr="000E048C">
              <w:rPr>
                <w:rFonts w:eastAsia="Times New Roman"/>
                <w:sz w:val="22"/>
                <w:szCs w:val="22"/>
                <w:lang w:eastAsia="vi-VN"/>
              </w:rPr>
              <w:t>MMP-1 (pg/mL)</w:t>
            </w:r>
          </w:p>
        </w:tc>
        <w:tc>
          <w:tcPr>
            <w:tcW w:w="1600" w:type="pct"/>
            <w:vAlign w:val="center"/>
          </w:tcPr>
          <w:p w:rsidR="000E048C" w:rsidRPr="000E048C" w:rsidRDefault="000E048C" w:rsidP="000E048C">
            <w:pPr>
              <w:spacing w:after="0" w:line="240" w:lineRule="atLeast"/>
              <w:jc w:val="center"/>
              <w:rPr>
                <w:color w:val="000000"/>
                <w:sz w:val="22"/>
                <w:szCs w:val="22"/>
              </w:rPr>
            </w:pPr>
            <w:r w:rsidRPr="000E048C">
              <w:rPr>
                <w:color w:val="000000"/>
                <w:sz w:val="22"/>
                <w:szCs w:val="22"/>
              </w:rPr>
              <w:t xml:space="preserve">88,88 </w:t>
            </w:r>
          </w:p>
          <w:p w:rsidR="000E048C" w:rsidRPr="000E048C" w:rsidRDefault="000E048C" w:rsidP="000E048C">
            <w:pPr>
              <w:spacing w:after="0" w:line="240" w:lineRule="atLeast"/>
              <w:jc w:val="center"/>
              <w:rPr>
                <w:bCs/>
                <w:spacing w:val="-4"/>
                <w:sz w:val="22"/>
                <w:szCs w:val="22"/>
                <w:shd w:val="clear" w:color="auto" w:fill="FFFFFF"/>
              </w:rPr>
            </w:pPr>
            <w:r w:rsidRPr="000E048C">
              <w:rPr>
                <w:color w:val="000000"/>
                <w:sz w:val="22"/>
                <w:szCs w:val="22"/>
              </w:rPr>
              <w:t>(3,11 - 128,1)</w:t>
            </w:r>
          </w:p>
        </w:tc>
        <w:tc>
          <w:tcPr>
            <w:tcW w:w="1404" w:type="pct"/>
            <w:vAlign w:val="center"/>
          </w:tcPr>
          <w:p w:rsidR="000E048C" w:rsidRPr="000E048C" w:rsidRDefault="000E048C" w:rsidP="000E048C">
            <w:pPr>
              <w:spacing w:after="0" w:line="240" w:lineRule="atLeast"/>
              <w:jc w:val="center"/>
              <w:rPr>
                <w:color w:val="000000"/>
                <w:sz w:val="22"/>
                <w:szCs w:val="22"/>
              </w:rPr>
            </w:pPr>
            <w:r w:rsidRPr="000E048C">
              <w:rPr>
                <w:color w:val="000000"/>
                <w:sz w:val="22"/>
                <w:szCs w:val="22"/>
              </w:rPr>
              <w:t>77,26</w:t>
            </w:r>
          </w:p>
          <w:p w:rsidR="000E048C" w:rsidRPr="000E048C" w:rsidRDefault="000E048C" w:rsidP="000E048C">
            <w:pPr>
              <w:spacing w:after="0" w:line="240" w:lineRule="atLeast"/>
              <w:jc w:val="center"/>
              <w:rPr>
                <w:color w:val="000000"/>
                <w:sz w:val="22"/>
                <w:szCs w:val="22"/>
              </w:rPr>
            </w:pPr>
            <w:r w:rsidRPr="000E048C">
              <w:rPr>
                <w:color w:val="000000"/>
                <w:sz w:val="22"/>
                <w:szCs w:val="22"/>
              </w:rPr>
              <w:t>(3,78 - 130,77)</w:t>
            </w:r>
          </w:p>
        </w:tc>
        <w:tc>
          <w:tcPr>
            <w:tcW w:w="617" w:type="pct"/>
            <w:vAlign w:val="center"/>
          </w:tcPr>
          <w:p w:rsidR="000E048C" w:rsidRPr="000E048C" w:rsidRDefault="000E048C" w:rsidP="000E048C">
            <w:pPr>
              <w:spacing w:after="0" w:line="240" w:lineRule="atLeast"/>
              <w:jc w:val="center"/>
              <w:rPr>
                <w:bCs/>
                <w:spacing w:val="-4"/>
                <w:sz w:val="22"/>
                <w:szCs w:val="22"/>
                <w:shd w:val="clear" w:color="auto" w:fill="FFFFFF"/>
              </w:rPr>
            </w:pPr>
            <w:r w:rsidRPr="000E048C">
              <w:rPr>
                <w:bCs/>
                <w:spacing w:val="-4"/>
                <w:sz w:val="22"/>
                <w:szCs w:val="22"/>
                <w:shd w:val="clear" w:color="auto" w:fill="FFFFFF"/>
              </w:rPr>
              <w:t>0,678</w:t>
            </w:r>
            <w:r w:rsidRPr="000E048C">
              <w:rPr>
                <w:bCs/>
                <w:spacing w:val="-4"/>
                <w:sz w:val="22"/>
                <w:szCs w:val="22"/>
                <w:shd w:val="clear" w:color="auto" w:fill="FFFFFF"/>
                <w:vertAlign w:val="superscript"/>
              </w:rPr>
              <w:t>f</w:t>
            </w:r>
          </w:p>
        </w:tc>
      </w:tr>
      <w:tr w:rsidR="002E0AFD" w:rsidRPr="000E048C" w:rsidTr="00AD53E9">
        <w:trPr>
          <w:trHeight w:val="553"/>
        </w:trPr>
        <w:tc>
          <w:tcPr>
            <w:tcW w:w="1378" w:type="pct"/>
            <w:vAlign w:val="center"/>
          </w:tcPr>
          <w:p w:rsidR="000E048C" w:rsidRPr="000E048C" w:rsidRDefault="000E048C" w:rsidP="000E048C">
            <w:pPr>
              <w:spacing w:after="0" w:line="240" w:lineRule="atLeast"/>
              <w:rPr>
                <w:rFonts w:eastAsia="Times New Roman"/>
                <w:sz w:val="22"/>
                <w:szCs w:val="22"/>
                <w:lang w:eastAsia="vi-VN"/>
              </w:rPr>
            </w:pPr>
            <w:r w:rsidRPr="000E048C">
              <w:rPr>
                <w:rFonts w:eastAsia="Times New Roman"/>
                <w:sz w:val="22"/>
                <w:szCs w:val="22"/>
                <w:lang w:eastAsia="vi-VN"/>
              </w:rPr>
              <w:t>MMP-2 (pg/mL)</w:t>
            </w:r>
          </w:p>
        </w:tc>
        <w:tc>
          <w:tcPr>
            <w:tcW w:w="1600" w:type="pct"/>
            <w:vAlign w:val="center"/>
          </w:tcPr>
          <w:p w:rsidR="000E048C" w:rsidRPr="000E048C" w:rsidRDefault="000E048C" w:rsidP="000E048C">
            <w:pPr>
              <w:spacing w:after="0" w:line="240" w:lineRule="atLeast"/>
              <w:jc w:val="center"/>
              <w:rPr>
                <w:color w:val="000000"/>
                <w:sz w:val="22"/>
                <w:szCs w:val="22"/>
              </w:rPr>
            </w:pPr>
            <w:r w:rsidRPr="000E048C">
              <w:rPr>
                <w:color w:val="000000"/>
                <w:sz w:val="22"/>
                <w:szCs w:val="22"/>
              </w:rPr>
              <w:t xml:space="preserve">9,97 </w:t>
            </w:r>
          </w:p>
          <w:p w:rsidR="000E048C" w:rsidRPr="000E048C" w:rsidRDefault="000E048C" w:rsidP="000E048C">
            <w:pPr>
              <w:spacing w:after="0" w:line="240" w:lineRule="atLeast"/>
              <w:jc w:val="center"/>
              <w:rPr>
                <w:bCs/>
                <w:spacing w:val="-4"/>
                <w:sz w:val="22"/>
                <w:szCs w:val="22"/>
                <w:shd w:val="clear" w:color="auto" w:fill="FFFFFF"/>
              </w:rPr>
            </w:pPr>
            <w:r w:rsidRPr="000E048C">
              <w:rPr>
                <w:color w:val="000000"/>
                <w:sz w:val="22"/>
                <w:szCs w:val="22"/>
              </w:rPr>
              <w:t>(8,14 - 19,57)</w:t>
            </w:r>
          </w:p>
        </w:tc>
        <w:tc>
          <w:tcPr>
            <w:tcW w:w="1404" w:type="pct"/>
            <w:vAlign w:val="center"/>
          </w:tcPr>
          <w:p w:rsidR="000E048C" w:rsidRPr="000E048C" w:rsidRDefault="000E048C" w:rsidP="000E048C">
            <w:pPr>
              <w:spacing w:after="0" w:line="240" w:lineRule="atLeast"/>
              <w:jc w:val="center"/>
              <w:rPr>
                <w:color w:val="000000"/>
                <w:sz w:val="22"/>
                <w:szCs w:val="22"/>
              </w:rPr>
            </w:pPr>
            <w:r w:rsidRPr="000E048C">
              <w:rPr>
                <w:color w:val="000000"/>
                <w:sz w:val="22"/>
                <w:szCs w:val="22"/>
              </w:rPr>
              <w:t>9,71</w:t>
            </w:r>
          </w:p>
          <w:p w:rsidR="000E048C" w:rsidRPr="000E048C" w:rsidRDefault="000E048C" w:rsidP="000E048C">
            <w:pPr>
              <w:spacing w:after="0" w:line="240" w:lineRule="atLeast"/>
              <w:jc w:val="center"/>
              <w:rPr>
                <w:color w:val="000000"/>
                <w:sz w:val="22"/>
                <w:szCs w:val="22"/>
              </w:rPr>
            </w:pPr>
            <w:r w:rsidRPr="000E048C">
              <w:rPr>
                <w:color w:val="000000"/>
                <w:sz w:val="22"/>
                <w:szCs w:val="22"/>
              </w:rPr>
              <w:t>(7,20 - 17,15)</w:t>
            </w:r>
          </w:p>
        </w:tc>
        <w:tc>
          <w:tcPr>
            <w:tcW w:w="617" w:type="pct"/>
            <w:vAlign w:val="center"/>
          </w:tcPr>
          <w:p w:rsidR="000E048C" w:rsidRPr="000E048C" w:rsidRDefault="000E048C" w:rsidP="000E048C">
            <w:pPr>
              <w:spacing w:after="0" w:line="240" w:lineRule="atLeast"/>
              <w:jc w:val="center"/>
              <w:rPr>
                <w:bCs/>
                <w:spacing w:val="-4"/>
                <w:sz w:val="22"/>
                <w:szCs w:val="22"/>
                <w:shd w:val="clear" w:color="auto" w:fill="FFFFFF"/>
              </w:rPr>
            </w:pPr>
            <w:r w:rsidRPr="000E048C">
              <w:rPr>
                <w:bCs/>
                <w:spacing w:val="-4"/>
                <w:sz w:val="22"/>
                <w:szCs w:val="22"/>
                <w:shd w:val="clear" w:color="auto" w:fill="FFFFFF"/>
              </w:rPr>
              <w:t>0,095</w:t>
            </w:r>
            <w:r w:rsidRPr="000E048C">
              <w:rPr>
                <w:bCs/>
                <w:spacing w:val="-4"/>
                <w:sz w:val="22"/>
                <w:szCs w:val="22"/>
                <w:shd w:val="clear" w:color="auto" w:fill="FFFFFF"/>
                <w:vertAlign w:val="superscript"/>
              </w:rPr>
              <w:t>f</w:t>
            </w:r>
          </w:p>
        </w:tc>
      </w:tr>
      <w:tr w:rsidR="002E0AFD" w:rsidRPr="000E048C" w:rsidTr="00AD53E9">
        <w:trPr>
          <w:trHeight w:val="561"/>
        </w:trPr>
        <w:tc>
          <w:tcPr>
            <w:tcW w:w="1378" w:type="pct"/>
            <w:vAlign w:val="center"/>
          </w:tcPr>
          <w:p w:rsidR="000E048C" w:rsidRPr="000E048C" w:rsidRDefault="000E048C" w:rsidP="000E048C">
            <w:pPr>
              <w:spacing w:after="0" w:line="240" w:lineRule="atLeast"/>
              <w:rPr>
                <w:color w:val="000000"/>
                <w:sz w:val="22"/>
                <w:szCs w:val="22"/>
              </w:rPr>
            </w:pPr>
            <w:r w:rsidRPr="000E048C">
              <w:rPr>
                <w:rFonts w:eastAsia="Times New Roman"/>
                <w:sz w:val="22"/>
                <w:szCs w:val="22"/>
                <w:lang w:eastAsia="vi-VN"/>
              </w:rPr>
              <w:t>MMP-9 (pg/mL)</w:t>
            </w:r>
          </w:p>
        </w:tc>
        <w:tc>
          <w:tcPr>
            <w:tcW w:w="1600" w:type="pct"/>
            <w:vAlign w:val="center"/>
          </w:tcPr>
          <w:p w:rsidR="000E048C" w:rsidRPr="000E048C" w:rsidRDefault="000E048C" w:rsidP="000E048C">
            <w:pPr>
              <w:spacing w:after="0" w:line="240" w:lineRule="atLeast"/>
              <w:jc w:val="center"/>
              <w:rPr>
                <w:color w:val="000000"/>
                <w:sz w:val="22"/>
                <w:szCs w:val="22"/>
              </w:rPr>
            </w:pPr>
            <w:r w:rsidRPr="000E048C">
              <w:rPr>
                <w:color w:val="000000"/>
                <w:sz w:val="22"/>
                <w:szCs w:val="22"/>
              </w:rPr>
              <w:t xml:space="preserve">49,76 </w:t>
            </w:r>
          </w:p>
          <w:p w:rsidR="000E048C" w:rsidRPr="000E048C" w:rsidRDefault="000E048C" w:rsidP="000E048C">
            <w:pPr>
              <w:spacing w:after="0" w:line="240" w:lineRule="atLeast"/>
              <w:jc w:val="center"/>
              <w:rPr>
                <w:bCs/>
                <w:spacing w:val="-4"/>
                <w:sz w:val="22"/>
                <w:szCs w:val="22"/>
                <w:shd w:val="clear" w:color="auto" w:fill="FFFFFF"/>
              </w:rPr>
            </w:pPr>
            <w:r w:rsidRPr="000E048C">
              <w:rPr>
                <w:color w:val="000000"/>
                <w:sz w:val="22"/>
                <w:szCs w:val="22"/>
              </w:rPr>
              <w:t>(24,96 - 107,6)</w:t>
            </w:r>
          </w:p>
        </w:tc>
        <w:tc>
          <w:tcPr>
            <w:tcW w:w="1404" w:type="pct"/>
            <w:vAlign w:val="center"/>
          </w:tcPr>
          <w:p w:rsidR="000E048C" w:rsidRPr="000E048C" w:rsidRDefault="000E048C" w:rsidP="000E048C">
            <w:pPr>
              <w:spacing w:after="0" w:line="240" w:lineRule="atLeast"/>
              <w:jc w:val="center"/>
              <w:rPr>
                <w:color w:val="000000"/>
                <w:sz w:val="22"/>
                <w:szCs w:val="22"/>
              </w:rPr>
            </w:pPr>
            <w:r w:rsidRPr="000E048C">
              <w:rPr>
                <w:color w:val="000000"/>
                <w:sz w:val="22"/>
                <w:szCs w:val="22"/>
              </w:rPr>
              <w:t>55,13</w:t>
            </w:r>
          </w:p>
          <w:p w:rsidR="000E048C" w:rsidRPr="000E048C" w:rsidRDefault="000E048C" w:rsidP="000E048C">
            <w:pPr>
              <w:spacing w:after="0" w:line="240" w:lineRule="atLeast"/>
              <w:jc w:val="center"/>
              <w:rPr>
                <w:color w:val="000000"/>
                <w:sz w:val="22"/>
                <w:szCs w:val="22"/>
              </w:rPr>
            </w:pPr>
            <w:r w:rsidRPr="000E048C">
              <w:rPr>
                <w:color w:val="000000"/>
                <w:sz w:val="22"/>
                <w:szCs w:val="22"/>
              </w:rPr>
              <w:t>(25,4 - 114,97)</w:t>
            </w:r>
          </w:p>
        </w:tc>
        <w:tc>
          <w:tcPr>
            <w:tcW w:w="617" w:type="pct"/>
            <w:vAlign w:val="center"/>
          </w:tcPr>
          <w:p w:rsidR="000E048C" w:rsidRPr="000E048C" w:rsidRDefault="000E048C" w:rsidP="000E048C">
            <w:pPr>
              <w:spacing w:after="0" w:line="240" w:lineRule="atLeast"/>
              <w:jc w:val="center"/>
              <w:rPr>
                <w:bCs/>
                <w:spacing w:val="-4"/>
                <w:sz w:val="22"/>
                <w:szCs w:val="22"/>
                <w:shd w:val="clear" w:color="auto" w:fill="FFFFFF"/>
              </w:rPr>
            </w:pPr>
            <w:r w:rsidRPr="000E048C">
              <w:rPr>
                <w:bCs/>
                <w:spacing w:val="-4"/>
                <w:sz w:val="22"/>
                <w:szCs w:val="22"/>
                <w:shd w:val="clear" w:color="auto" w:fill="FFFFFF"/>
              </w:rPr>
              <w:t>0,433</w:t>
            </w:r>
            <w:r w:rsidRPr="000E048C">
              <w:rPr>
                <w:bCs/>
                <w:spacing w:val="-4"/>
                <w:sz w:val="22"/>
                <w:szCs w:val="22"/>
                <w:shd w:val="clear" w:color="auto" w:fill="FFFFFF"/>
                <w:vertAlign w:val="superscript"/>
              </w:rPr>
              <w:t>f</w:t>
            </w:r>
          </w:p>
        </w:tc>
      </w:tr>
      <w:tr w:rsidR="002E0AFD" w:rsidRPr="000E048C" w:rsidTr="00AD53E9">
        <w:trPr>
          <w:trHeight w:val="555"/>
        </w:trPr>
        <w:tc>
          <w:tcPr>
            <w:tcW w:w="1378" w:type="pct"/>
            <w:vAlign w:val="center"/>
          </w:tcPr>
          <w:p w:rsidR="000E048C" w:rsidRPr="000E048C" w:rsidRDefault="000E048C" w:rsidP="000E048C">
            <w:pPr>
              <w:spacing w:after="0" w:line="240" w:lineRule="atLeast"/>
              <w:rPr>
                <w:color w:val="000000"/>
                <w:sz w:val="22"/>
                <w:szCs w:val="22"/>
              </w:rPr>
            </w:pPr>
            <w:r w:rsidRPr="000E048C">
              <w:rPr>
                <w:rFonts w:eastAsia="Times New Roman"/>
                <w:sz w:val="22"/>
                <w:szCs w:val="22"/>
                <w:lang w:eastAsia="vi-VN"/>
              </w:rPr>
              <w:t>MMP-12 (pg/mL)</w:t>
            </w:r>
          </w:p>
        </w:tc>
        <w:tc>
          <w:tcPr>
            <w:tcW w:w="1600" w:type="pct"/>
            <w:vAlign w:val="center"/>
          </w:tcPr>
          <w:p w:rsidR="000E048C" w:rsidRPr="000E048C" w:rsidRDefault="000E048C" w:rsidP="000E048C">
            <w:pPr>
              <w:spacing w:after="0" w:line="240" w:lineRule="atLeast"/>
              <w:jc w:val="center"/>
              <w:rPr>
                <w:color w:val="000000"/>
                <w:sz w:val="22"/>
                <w:szCs w:val="22"/>
              </w:rPr>
            </w:pPr>
            <w:r w:rsidRPr="000E048C">
              <w:rPr>
                <w:color w:val="000000"/>
                <w:sz w:val="22"/>
                <w:szCs w:val="22"/>
              </w:rPr>
              <w:t xml:space="preserve">0,57 </w:t>
            </w:r>
          </w:p>
          <w:p w:rsidR="000E048C" w:rsidRPr="000E048C" w:rsidRDefault="000E048C" w:rsidP="000E048C">
            <w:pPr>
              <w:spacing w:after="0" w:line="240" w:lineRule="atLeast"/>
              <w:jc w:val="center"/>
              <w:rPr>
                <w:bCs/>
                <w:spacing w:val="-4"/>
                <w:sz w:val="22"/>
                <w:szCs w:val="22"/>
                <w:shd w:val="clear" w:color="auto" w:fill="FFFFFF"/>
              </w:rPr>
            </w:pPr>
            <w:r w:rsidRPr="000E048C">
              <w:rPr>
                <w:color w:val="000000"/>
                <w:sz w:val="22"/>
                <w:szCs w:val="22"/>
              </w:rPr>
              <w:t>(0,17 - 1,30)</w:t>
            </w:r>
          </w:p>
        </w:tc>
        <w:tc>
          <w:tcPr>
            <w:tcW w:w="1404" w:type="pct"/>
            <w:vAlign w:val="center"/>
          </w:tcPr>
          <w:p w:rsidR="000E048C" w:rsidRPr="000E048C" w:rsidRDefault="000E048C" w:rsidP="000E048C">
            <w:pPr>
              <w:spacing w:after="0" w:line="240" w:lineRule="atLeast"/>
              <w:jc w:val="center"/>
              <w:rPr>
                <w:color w:val="000000"/>
                <w:sz w:val="22"/>
                <w:szCs w:val="22"/>
              </w:rPr>
            </w:pPr>
            <w:r w:rsidRPr="000E048C">
              <w:rPr>
                <w:color w:val="000000"/>
                <w:sz w:val="22"/>
                <w:szCs w:val="22"/>
              </w:rPr>
              <w:t>0,528</w:t>
            </w:r>
          </w:p>
          <w:p w:rsidR="000E048C" w:rsidRPr="000E048C" w:rsidRDefault="000E048C" w:rsidP="000E048C">
            <w:pPr>
              <w:spacing w:after="0" w:line="240" w:lineRule="atLeast"/>
              <w:jc w:val="center"/>
              <w:rPr>
                <w:color w:val="000000"/>
                <w:sz w:val="22"/>
                <w:szCs w:val="22"/>
              </w:rPr>
            </w:pPr>
            <w:r w:rsidRPr="000E048C">
              <w:rPr>
                <w:color w:val="000000"/>
                <w:sz w:val="22"/>
                <w:szCs w:val="22"/>
              </w:rPr>
              <w:t>(0,24 - 1,35)</w:t>
            </w:r>
          </w:p>
        </w:tc>
        <w:tc>
          <w:tcPr>
            <w:tcW w:w="617" w:type="pct"/>
            <w:vAlign w:val="center"/>
          </w:tcPr>
          <w:p w:rsidR="000E048C" w:rsidRPr="000E048C" w:rsidRDefault="000E048C" w:rsidP="000E048C">
            <w:pPr>
              <w:spacing w:after="0" w:line="240" w:lineRule="atLeast"/>
              <w:jc w:val="center"/>
              <w:rPr>
                <w:sz w:val="22"/>
                <w:szCs w:val="22"/>
              </w:rPr>
            </w:pPr>
            <w:r w:rsidRPr="000E048C">
              <w:rPr>
                <w:sz w:val="22"/>
                <w:szCs w:val="22"/>
              </w:rPr>
              <w:t>0,712</w:t>
            </w:r>
            <w:r w:rsidRPr="000E048C">
              <w:rPr>
                <w:sz w:val="22"/>
                <w:szCs w:val="22"/>
                <w:vertAlign w:val="superscript"/>
              </w:rPr>
              <w:t>f</w:t>
            </w:r>
          </w:p>
        </w:tc>
      </w:tr>
    </w:tbl>
    <w:p w:rsidR="000E048C" w:rsidRPr="000E048C" w:rsidRDefault="000E048C" w:rsidP="000E048C">
      <w:pPr>
        <w:widowControl w:val="0"/>
        <w:spacing w:after="0" w:line="240" w:lineRule="atLeast"/>
        <w:rPr>
          <w:rFonts w:eastAsia="Aptos"/>
          <w:bCs/>
          <w:i/>
          <w:iCs/>
          <w:spacing w:val="-4"/>
          <w:kern w:val="3"/>
          <w:sz w:val="22"/>
          <w:szCs w:val="22"/>
          <w:shd w:val="clear" w:color="auto" w:fill="FFFFFF"/>
        </w:rPr>
      </w:pPr>
      <w:r w:rsidRPr="000E048C">
        <w:rPr>
          <w:rFonts w:eastAsia="Aptos"/>
          <w:bCs/>
          <w:i/>
          <w:iCs/>
          <w:spacing w:val="-4"/>
          <w:kern w:val="3"/>
          <w:sz w:val="22"/>
          <w:szCs w:val="22"/>
          <w:shd w:val="clear" w:color="auto" w:fill="FFFFFF"/>
        </w:rPr>
        <w:t>f: Wilcoxon signed-rank test</w:t>
      </w:r>
    </w:p>
    <w:p w:rsidR="00A45782" w:rsidRDefault="000E048C" w:rsidP="00981295">
      <w:pPr>
        <w:widowControl w:val="0"/>
        <w:spacing w:after="0" w:line="240" w:lineRule="atLeast"/>
        <w:ind w:firstLine="567"/>
        <w:rPr>
          <w:rFonts w:eastAsia="Aptos"/>
          <w:spacing w:val="-4"/>
          <w:kern w:val="3"/>
          <w:sz w:val="22"/>
          <w:szCs w:val="22"/>
          <w:shd w:val="clear" w:color="auto" w:fill="FFFFFF"/>
        </w:rPr>
      </w:pPr>
      <w:r w:rsidRPr="000E048C">
        <w:rPr>
          <w:rFonts w:eastAsia="Aptos"/>
          <w:b/>
          <w:spacing w:val="-4"/>
          <w:kern w:val="3"/>
          <w:sz w:val="22"/>
          <w:szCs w:val="22"/>
          <w:shd w:val="clear" w:color="auto" w:fill="FFFFFF"/>
        </w:rPr>
        <w:t>Nhận xét:</w:t>
      </w:r>
      <w:r w:rsidR="002E0AFD">
        <w:rPr>
          <w:rFonts w:eastAsia="Aptos"/>
          <w:b/>
          <w:spacing w:val="-4"/>
          <w:kern w:val="3"/>
          <w:sz w:val="22"/>
          <w:szCs w:val="22"/>
          <w:shd w:val="clear" w:color="auto" w:fill="FFFFFF"/>
          <w:lang w:val="en-US"/>
        </w:rPr>
        <w:t xml:space="preserve"> </w:t>
      </w:r>
      <w:r w:rsidRPr="000E048C">
        <w:rPr>
          <w:rFonts w:eastAsia="Aptos"/>
          <w:spacing w:val="-4"/>
          <w:kern w:val="3"/>
          <w:sz w:val="22"/>
          <w:szCs w:val="22"/>
          <w:shd w:val="clear" w:color="auto" w:fill="FFFFFF"/>
        </w:rPr>
        <w:t xml:space="preserve">Nồng độ trung bình MMP-1, MMP-2, MMP-12 </w:t>
      </w:r>
      <w:bookmarkStart w:id="44" w:name="_Hlk206886375"/>
      <w:r w:rsidRPr="000E048C">
        <w:rPr>
          <w:rFonts w:eastAsia="Aptos"/>
          <w:spacing w:val="-4"/>
          <w:kern w:val="3"/>
          <w:sz w:val="22"/>
          <w:szCs w:val="22"/>
          <w:shd w:val="clear" w:color="auto" w:fill="FFFFFF"/>
        </w:rPr>
        <w:t>trong đợt cấp cao hơn</w:t>
      </w:r>
      <w:bookmarkEnd w:id="44"/>
      <w:r w:rsidRPr="000E048C">
        <w:rPr>
          <w:rFonts w:eastAsia="Aptos"/>
          <w:spacing w:val="-4"/>
          <w:kern w:val="3"/>
          <w:sz w:val="22"/>
          <w:szCs w:val="22"/>
          <w:shd w:val="clear" w:color="auto" w:fill="FFFFFF"/>
        </w:rPr>
        <w:t xml:space="preserve"> và nồng độ trung bình MMP-9</w:t>
      </w:r>
      <w:r w:rsidRPr="000E048C">
        <w:rPr>
          <w:sz w:val="22"/>
          <w:szCs w:val="22"/>
        </w:rPr>
        <w:t xml:space="preserve"> </w:t>
      </w:r>
      <w:r w:rsidRPr="000E048C">
        <w:rPr>
          <w:rFonts w:eastAsia="Aptos"/>
          <w:spacing w:val="-4"/>
          <w:kern w:val="3"/>
          <w:sz w:val="22"/>
          <w:szCs w:val="22"/>
          <w:shd w:val="clear" w:color="auto" w:fill="FFFFFF"/>
        </w:rPr>
        <w:t>thấp hơn so với sau đợt cấp, tuy nhiên, sự khác biệt không có ý nghĩa thống kê (p &gt; 0,05).</w:t>
      </w:r>
    </w:p>
    <w:p w:rsidR="00A45782" w:rsidRPr="00976BF0" w:rsidRDefault="00A45782" w:rsidP="007407CE">
      <w:pPr>
        <w:widowControl w:val="0"/>
        <w:spacing w:after="0" w:line="340" w:lineRule="atLeast"/>
        <w:outlineLvl w:val="1"/>
        <w:rPr>
          <w:rFonts w:eastAsia="Aptos"/>
          <w:b/>
          <w:spacing w:val="-4"/>
          <w:kern w:val="3"/>
          <w:sz w:val="22"/>
          <w:szCs w:val="22"/>
          <w:shd w:val="clear" w:color="auto" w:fill="FFFFFF"/>
        </w:rPr>
      </w:pPr>
      <w:bookmarkStart w:id="45" w:name="_Toc208139179"/>
      <w:r w:rsidRPr="00976BF0">
        <w:rPr>
          <w:rFonts w:eastAsia="Aptos"/>
          <w:b/>
          <w:spacing w:val="-4"/>
          <w:kern w:val="3"/>
          <w:sz w:val="22"/>
          <w:szCs w:val="22"/>
          <w:shd w:val="clear" w:color="auto" w:fill="FFFFFF"/>
        </w:rPr>
        <w:t>3.</w:t>
      </w:r>
      <w:r w:rsidR="00DA2CE7">
        <w:rPr>
          <w:rFonts w:eastAsia="Aptos"/>
          <w:b/>
          <w:spacing w:val="-4"/>
          <w:kern w:val="3"/>
          <w:sz w:val="22"/>
          <w:szCs w:val="22"/>
          <w:shd w:val="clear" w:color="auto" w:fill="FFFFFF"/>
          <w:lang w:val="en-US"/>
        </w:rPr>
        <w:t>2</w:t>
      </w:r>
      <w:r w:rsidRPr="00976BF0">
        <w:rPr>
          <w:rFonts w:eastAsia="Aptos"/>
          <w:b/>
          <w:spacing w:val="-4"/>
          <w:kern w:val="3"/>
          <w:sz w:val="22"/>
          <w:szCs w:val="22"/>
          <w:shd w:val="clear" w:color="auto" w:fill="FFFFFF"/>
        </w:rPr>
        <w:t>. MỐI LIÊN QUAN GIỮA NỒNG ĐỘ MMP-1, 2, 9, 12 VỚI MỘT SỐ ĐẶC ĐIỂM LÂM SÀNG VÀ CẬN LÂM SÀNG</w:t>
      </w:r>
      <w:bookmarkEnd w:id="45"/>
    </w:p>
    <w:p w:rsidR="002E0AFD" w:rsidRPr="002E0AFD" w:rsidRDefault="002E0AFD" w:rsidP="002E0AFD">
      <w:pPr>
        <w:widowControl w:val="0"/>
        <w:spacing w:after="0" w:line="240" w:lineRule="atLeast"/>
        <w:outlineLvl w:val="2"/>
        <w:rPr>
          <w:rFonts w:eastAsia="Aptos"/>
          <w:b/>
          <w:spacing w:val="-4"/>
          <w:kern w:val="3"/>
          <w:sz w:val="22"/>
          <w:szCs w:val="22"/>
          <w:shd w:val="clear" w:color="auto" w:fill="FFFFFF"/>
        </w:rPr>
      </w:pPr>
      <w:bookmarkStart w:id="46" w:name="_Toc208139180"/>
      <w:bookmarkStart w:id="47" w:name="_Toc208139380"/>
      <w:r w:rsidRPr="002E0AFD">
        <w:rPr>
          <w:rFonts w:eastAsia="Aptos"/>
          <w:b/>
          <w:spacing w:val="-4"/>
          <w:kern w:val="3"/>
          <w:sz w:val="22"/>
          <w:szCs w:val="22"/>
          <w:shd w:val="clear" w:color="auto" w:fill="FFFFFF"/>
        </w:rPr>
        <w:t xml:space="preserve">3.2.1. Mối liên quan giữa MMP-1, 2, 9, 12 với đặc điểm lâm sàng </w:t>
      </w:r>
      <w:bookmarkEnd w:id="46"/>
    </w:p>
    <w:p w:rsidR="000B33D7" w:rsidRPr="000B33D7" w:rsidRDefault="000B33D7" w:rsidP="007A6A3F">
      <w:pPr>
        <w:pStyle w:val="abang"/>
        <w:spacing w:before="0" w:after="0" w:line="240" w:lineRule="atLeast"/>
        <w:ind w:firstLine="567"/>
        <w:jc w:val="both"/>
        <w:rPr>
          <w:sz w:val="22"/>
          <w:szCs w:val="22"/>
        </w:rPr>
      </w:pPr>
      <w:bookmarkStart w:id="48" w:name="_Toc208139381"/>
      <w:bookmarkEnd w:id="47"/>
      <w:r w:rsidRPr="000B33D7">
        <w:rPr>
          <w:sz w:val="22"/>
          <w:szCs w:val="22"/>
        </w:rPr>
        <w:t>Bảng 3.21</w:t>
      </w:r>
      <w:r w:rsidRPr="000B33D7">
        <w:rPr>
          <w:rFonts w:eastAsia="Aptos"/>
          <w:spacing w:val="-4"/>
          <w:kern w:val="3"/>
          <w:sz w:val="22"/>
          <w:szCs w:val="22"/>
          <w:shd w:val="clear" w:color="auto" w:fill="FFFFFF"/>
        </w:rPr>
        <w:t xml:space="preserve">. </w:t>
      </w:r>
      <w:r w:rsidRPr="000B33D7">
        <w:rPr>
          <w:sz w:val="22"/>
          <w:szCs w:val="22"/>
        </w:rPr>
        <w:t>Liên quan giữa nồng độ trung bình các MMP huyết tương trong đợt cấp với nguyên nhân đợt cấp</w:t>
      </w:r>
      <w:bookmarkEnd w:id="48"/>
    </w:p>
    <w:tbl>
      <w:tblPr>
        <w:tblStyle w:val="TableGrid"/>
        <w:tblW w:w="5000" w:type="pct"/>
        <w:tblLook w:val="04A0" w:firstRow="1" w:lastRow="0" w:firstColumn="1" w:lastColumn="0" w:noHBand="0" w:noVBand="1"/>
      </w:tblPr>
      <w:tblGrid>
        <w:gridCol w:w="1884"/>
        <w:gridCol w:w="1609"/>
        <w:gridCol w:w="1913"/>
        <w:gridCol w:w="963"/>
      </w:tblGrid>
      <w:tr w:rsidR="000B33D7" w:rsidRPr="000B33D7" w:rsidTr="000B33D7">
        <w:trPr>
          <w:trHeight w:val="831"/>
        </w:trPr>
        <w:tc>
          <w:tcPr>
            <w:tcW w:w="1479" w:type="pct"/>
            <w:vAlign w:val="center"/>
          </w:tcPr>
          <w:p w:rsidR="000B33D7" w:rsidRPr="000B33D7" w:rsidRDefault="000B33D7" w:rsidP="000B33D7">
            <w:pPr>
              <w:spacing w:after="0" w:line="240" w:lineRule="atLeast"/>
              <w:jc w:val="center"/>
              <w:rPr>
                <w:b/>
                <w:spacing w:val="-4"/>
                <w:sz w:val="22"/>
                <w:szCs w:val="22"/>
                <w:shd w:val="clear" w:color="auto" w:fill="FFFFFF"/>
              </w:rPr>
            </w:pPr>
            <w:r w:rsidRPr="000B33D7">
              <w:rPr>
                <w:b/>
                <w:spacing w:val="-4"/>
                <w:sz w:val="22"/>
                <w:szCs w:val="22"/>
                <w:shd w:val="clear" w:color="auto" w:fill="FFFFFF"/>
              </w:rPr>
              <w:t xml:space="preserve">Nồng độ </w:t>
            </w:r>
          </w:p>
          <w:p w:rsidR="000B33D7" w:rsidRPr="000B33D7" w:rsidRDefault="000B33D7" w:rsidP="000B33D7">
            <w:pPr>
              <w:spacing w:after="0" w:line="240" w:lineRule="atLeast"/>
              <w:jc w:val="center"/>
              <w:rPr>
                <w:bCs/>
                <w:spacing w:val="-4"/>
                <w:sz w:val="22"/>
                <w:szCs w:val="22"/>
                <w:shd w:val="clear" w:color="auto" w:fill="FFFFFF"/>
              </w:rPr>
            </w:pPr>
            <w:r w:rsidRPr="000B33D7">
              <w:rPr>
                <w:b/>
                <w:spacing w:val="-4"/>
                <w:sz w:val="22"/>
                <w:szCs w:val="22"/>
                <w:shd w:val="clear" w:color="auto" w:fill="FFFFFF"/>
              </w:rPr>
              <w:t>Trung vị (Q</w:t>
            </w:r>
            <w:r w:rsidRPr="000B33D7">
              <w:rPr>
                <w:b/>
                <w:spacing w:val="-4"/>
                <w:sz w:val="22"/>
                <w:szCs w:val="22"/>
                <w:shd w:val="clear" w:color="auto" w:fill="FFFFFF"/>
                <w:vertAlign w:val="subscript"/>
              </w:rPr>
              <w:t xml:space="preserve">25 </w:t>
            </w:r>
            <w:r w:rsidRPr="000B33D7">
              <w:rPr>
                <w:b/>
                <w:spacing w:val="-4"/>
                <w:sz w:val="22"/>
                <w:szCs w:val="22"/>
                <w:shd w:val="clear" w:color="auto" w:fill="FFFFFF"/>
              </w:rPr>
              <w:t>- Q</w:t>
            </w:r>
            <w:r w:rsidRPr="000B33D7">
              <w:rPr>
                <w:b/>
                <w:spacing w:val="-4"/>
                <w:sz w:val="22"/>
                <w:szCs w:val="22"/>
                <w:shd w:val="clear" w:color="auto" w:fill="FFFFFF"/>
                <w:vertAlign w:val="subscript"/>
              </w:rPr>
              <w:t>75</w:t>
            </w:r>
            <w:r w:rsidRPr="000B33D7">
              <w:rPr>
                <w:b/>
                <w:spacing w:val="-4"/>
                <w:sz w:val="22"/>
                <w:szCs w:val="22"/>
                <w:shd w:val="clear" w:color="auto" w:fill="FFFFFF"/>
              </w:rPr>
              <w:t>)</w:t>
            </w:r>
          </w:p>
        </w:tc>
        <w:tc>
          <w:tcPr>
            <w:tcW w:w="1263" w:type="pct"/>
            <w:vAlign w:val="center"/>
          </w:tcPr>
          <w:p w:rsidR="000B33D7" w:rsidRPr="000B33D7" w:rsidRDefault="000B33D7" w:rsidP="000B33D7">
            <w:pPr>
              <w:spacing w:after="0" w:line="240" w:lineRule="atLeast"/>
              <w:jc w:val="center"/>
              <w:rPr>
                <w:b/>
                <w:spacing w:val="-4"/>
                <w:sz w:val="22"/>
                <w:szCs w:val="22"/>
                <w:shd w:val="clear" w:color="auto" w:fill="FFFFFF"/>
              </w:rPr>
            </w:pPr>
            <w:r w:rsidRPr="000B33D7">
              <w:rPr>
                <w:b/>
                <w:spacing w:val="-4"/>
                <w:sz w:val="22"/>
                <w:szCs w:val="22"/>
                <w:shd w:val="clear" w:color="auto" w:fill="FFFFFF"/>
              </w:rPr>
              <w:t>Nhiễm trùng</w:t>
            </w:r>
          </w:p>
          <w:p w:rsidR="000B33D7" w:rsidRPr="000B33D7" w:rsidRDefault="000B33D7" w:rsidP="000B33D7">
            <w:pPr>
              <w:spacing w:after="0" w:line="240" w:lineRule="atLeast"/>
              <w:jc w:val="center"/>
              <w:rPr>
                <w:bCs/>
                <w:spacing w:val="-4"/>
                <w:sz w:val="22"/>
                <w:szCs w:val="22"/>
                <w:shd w:val="clear" w:color="auto" w:fill="FFFFFF"/>
              </w:rPr>
            </w:pPr>
            <w:r w:rsidRPr="000B33D7">
              <w:rPr>
                <w:b/>
                <w:spacing w:val="-4"/>
                <w:sz w:val="22"/>
                <w:szCs w:val="22"/>
                <w:shd w:val="clear" w:color="auto" w:fill="FFFFFF"/>
              </w:rPr>
              <w:t>(n = 54)</w:t>
            </w:r>
          </w:p>
        </w:tc>
        <w:tc>
          <w:tcPr>
            <w:tcW w:w="1502" w:type="pct"/>
            <w:vAlign w:val="center"/>
          </w:tcPr>
          <w:p w:rsidR="000B33D7" w:rsidRPr="000B33D7" w:rsidRDefault="000B33D7" w:rsidP="000B33D7">
            <w:pPr>
              <w:spacing w:after="0" w:line="240" w:lineRule="atLeast"/>
              <w:jc w:val="center"/>
              <w:rPr>
                <w:b/>
                <w:spacing w:val="-4"/>
                <w:sz w:val="22"/>
                <w:szCs w:val="22"/>
                <w:shd w:val="clear" w:color="auto" w:fill="FFFFFF"/>
              </w:rPr>
            </w:pPr>
            <w:r w:rsidRPr="000B33D7">
              <w:rPr>
                <w:b/>
                <w:spacing w:val="-4"/>
                <w:sz w:val="22"/>
                <w:szCs w:val="22"/>
                <w:shd w:val="clear" w:color="auto" w:fill="FFFFFF"/>
              </w:rPr>
              <w:t>Không nhiễm trùng</w:t>
            </w:r>
            <w:r>
              <w:rPr>
                <w:b/>
                <w:spacing w:val="-4"/>
                <w:sz w:val="22"/>
                <w:szCs w:val="22"/>
                <w:shd w:val="clear" w:color="auto" w:fill="FFFFFF"/>
                <w:lang w:val="en-US"/>
              </w:rPr>
              <w:t xml:space="preserve"> </w:t>
            </w:r>
            <w:r w:rsidRPr="000B33D7">
              <w:rPr>
                <w:b/>
                <w:spacing w:val="-4"/>
                <w:sz w:val="22"/>
                <w:szCs w:val="22"/>
                <w:shd w:val="clear" w:color="auto" w:fill="FFFFFF"/>
              </w:rPr>
              <w:t>(n = 11)</w:t>
            </w:r>
          </w:p>
        </w:tc>
        <w:tc>
          <w:tcPr>
            <w:tcW w:w="756" w:type="pct"/>
            <w:vAlign w:val="center"/>
          </w:tcPr>
          <w:p w:rsidR="000B33D7" w:rsidRPr="000B33D7" w:rsidRDefault="000B33D7" w:rsidP="000B33D7">
            <w:pPr>
              <w:spacing w:after="0" w:line="240" w:lineRule="atLeast"/>
              <w:jc w:val="center"/>
              <w:rPr>
                <w:b/>
                <w:spacing w:val="-4"/>
                <w:sz w:val="22"/>
                <w:szCs w:val="22"/>
                <w:shd w:val="clear" w:color="auto" w:fill="FFFFFF"/>
              </w:rPr>
            </w:pPr>
            <w:r w:rsidRPr="000B33D7">
              <w:rPr>
                <w:b/>
                <w:spacing w:val="-4"/>
                <w:sz w:val="22"/>
                <w:szCs w:val="22"/>
                <w:shd w:val="clear" w:color="auto" w:fill="FFFFFF"/>
              </w:rPr>
              <w:t>P</w:t>
            </w:r>
          </w:p>
        </w:tc>
      </w:tr>
      <w:tr w:rsidR="000B33D7" w:rsidRPr="000B33D7" w:rsidTr="000B33D7">
        <w:trPr>
          <w:trHeight w:val="560"/>
        </w:trPr>
        <w:tc>
          <w:tcPr>
            <w:tcW w:w="1479" w:type="pct"/>
            <w:vAlign w:val="center"/>
          </w:tcPr>
          <w:p w:rsidR="000B33D7" w:rsidRPr="000B33D7" w:rsidRDefault="000B33D7" w:rsidP="000B33D7">
            <w:pPr>
              <w:spacing w:after="0" w:line="240" w:lineRule="atLeast"/>
              <w:rPr>
                <w:rFonts w:eastAsia="Times New Roman"/>
                <w:sz w:val="22"/>
                <w:szCs w:val="22"/>
                <w:lang w:eastAsia="vi-VN"/>
              </w:rPr>
            </w:pPr>
            <w:r w:rsidRPr="000B33D7">
              <w:rPr>
                <w:rFonts w:eastAsia="Times New Roman"/>
                <w:sz w:val="22"/>
                <w:szCs w:val="22"/>
                <w:lang w:eastAsia="vi-VN"/>
              </w:rPr>
              <w:t>MMP-1 (pg/mL)</w:t>
            </w:r>
          </w:p>
        </w:tc>
        <w:tc>
          <w:tcPr>
            <w:tcW w:w="1263" w:type="pct"/>
            <w:vAlign w:val="bottom"/>
          </w:tcPr>
          <w:p w:rsidR="000B33D7" w:rsidRPr="000B33D7" w:rsidRDefault="000B33D7" w:rsidP="000B33D7">
            <w:pPr>
              <w:spacing w:after="0" w:line="240" w:lineRule="atLeast"/>
              <w:jc w:val="center"/>
              <w:rPr>
                <w:color w:val="000000"/>
                <w:sz w:val="22"/>
                <w:szCs w:val="22"/>
              </w:rPr>
            </w:pPr>
            <w:r w:rsidRPr="000B33D7">
              <w:rPr>
                <w:color w:val="000000"/>
                <w:sz w:val="22"/>
                <w:szCs w:val="22"/>
              </w:rPr>
              <w:t>91,47</w:t>
            </w:r>
          </w:p>
          <w:p w:rsidR="000B33D7" w:rsidRPr="000B33D7" w:rsidRDefault="000B33D7" w:rsidP="000B33D7">
            <w:pPr>
              <w:spacing w:after="0" w:line="240" w:lineRule="atLeast"/>
              <w:jc w:val="center"/>
              <w:rPr>
                <w:bCs/>
                <w:spacing w:val="-4"/>
                <w:sz w:val="22"/>
                <w:szCs w:val="22"/>
                <w:shd w:val="clear" w:color="auto" w:fill="FFFFFF"/>
              </w:rPr>
            </w:pPr>
            <w:r w:rsidRPr="000B33D7">
              <w:rPr>
                <w:color w:val="000000"/>
                <w:sz w:val="22"/>
                <w:szCs w:val="22"/>
              </w:rPr>
              <w:t>(7,95 - 128,1)</w:t>
            </w:r>
          </w:p>
        </w:tc>
        <w:tc>
          <w:tcPr>
            <w:tcW w:w="1502" w:type="pct"/>
            <w:vAlign w:val="bottom"/>
          </w:tcPr>
          <w:p w:rsidR="000B33D7" w:rsidRPr="000B33D7" w:rsidRDefault="000B33D7" w:rsidP="000B33D7">
            <w:pPr>
              <w:spacing w:after="0" w:line="240" w:lineRule="atLeast"/>
              <w:jc w:val="center"/>
              <w:rPr>
                <w:color w:val="000000"/>
                <w:sz w:val="22"/>
                <w:szCs w:val="22"/>
              </w:rPr>
            </w:pPr>
            <w:r w:rsidRPr="000B33D7">
              <w:rPr>
                <w:color w:val="000000"/>
                <w:sz w:val="22"/>
                <w:szCs w:val="22"/>
              </w:rPr>
              <w:t>72,53</w:t>
            </w:r>
          </w:p>
          <w:p w:rsidR="000B33D7" w:rsidRPr="000B33D7" w:rsidRDefault="000B33D7" w:rsidP="000B33D7">
            <w:pPr>
              <w:spacing w:after="0" w:line="240" w:lineRule="atLeast"/>
              <w:jc w:val="center"/>
              <w:rPr>
                <w:bCs/>
                <w:spacing w:val="-4"/>
                <w:sz w:val="22"/>
                <w:szCs w:val="22"/>
                <w:shd w:val="clear" w:color="auto" w:fill="FFFFFF"/>
              </w:rPr>
            </w:pPr>
            <w:r w:rsidRPr="000B33D7">
              <w:rPr>
                <w:color w:val="000000"/>
                <w:sz w:val="22"/>
                <w:szCs w:val="22"/>
              </w:rPr>
              <w:t>(1,05 - 130,77)</w:t>
            </w:r>
          </w:p>
        </w:tc>
        <w:tc>
          <w:tcPr>
            <w:tcW w:w="756" w:type="pct"/>
            <w:vAlign w:val="center"/>
          </w:tcPr>
          <w:p w:rsidR="000B33D7" w:rsidRPr="000B33D7" w:rsidRDefault="000B33D7" w:rsidP="000B33D7">
            <w:pPr>
              <w:spacing w:after="0" w:line="240" w:lineRule="atLeast"/>
              <w:jc w:val="center"/>
              <w:rPr>
                <w:bCs/>
                <w:spacing w:val="-4"/>
                <w:sz w:val="22"/>
                <w:szCs w:val="22"/>
                <w:shd w:val="clear" w:color="auto" w:fill="FFFFFF"/>
              </w:rPr>
            </w:pPr>
            <w:r w:rsidRPr="000B33D7">
              <w:rPr>
                <w:bCs/>
                <w:spacing w:val="-4"/>
                <w:sz w:val="22"/>
                <w:szCs w:val="22"/>
                <w:shd w:val="clear" w:color="auto" w:fill="FFFFFF"/>
              </w:rPr>
              <w:t>0,57</w:t>
            </w:r>
            <w:r w:rsidRPr="000B33D7">
              <w:rPr>
                <w:bCs/>
                <w:spacing w:val="-4"/>
                <w:sz w:val="22"/>
                <w:szCs w:val="22"/>
                <w:shd w:val="clear" w:color="auto" w:fill="FFFFFF"/>
                <w:vertAlign w:val="superscript"/>
              </w:rPr>
              <w:t>c</w:t>
            </w:r>
          </w:p>
        </w:tc>
      </w:tr>
      <w:tr w:rsidR="000B33D7" w:rsidRPr="000B33D7" w:rsidTr="000B33D7">
        <w:trPr>
          <w:trHeight w:val="398"/>
        </w:trPr>
        <w:tc>
          <w:tcPr>
            <w:tcW w:w="1479" w:type="pct"/>
            <w:vAlign w:val="center"/>
          </w:tcPr>
          <w:p w:rsidR="000B33D7" w:rsidRPr="000B33D7" w:rsidRDefault="000B33D7" w:rsidP="000B33D7">
            <w:pPr>
              <w:spacing w:after="0" w:line="240" w:lineRule="atLeast"/>
              <w:rPr>
                <w:rFonts w:eastAsia="Times New Roman"/>
                <w:sz w:val="22"/>
                <w:szCs w:val="22"/>
                <w:lang w:eastAsia="vi-VN"/>
              </w:rPr>
            </w:pPr>
            <w:r w:rsidRPr="000B33D7">
              <w:rPr>
                <w:rFonts w:eastAsia="Times New Roman"/>
                <w:sz w:val="22"/>
                <w:szCs w:val="22"/>
                <w:lang w:eastAsia="vi-VN"/>
              </w:rPr>
              <w:t>MMP-2 (pg/mL)</w:t>
            </w:r>
          </w:p>
        </w:tc>
        <w:tc>
          <w:tcPr>
            <w:tcW w:w="1263" w:type="pct"/>
            <w:vAlign w:val="bottom"/>
          </w:tcPr>
          <w:p w:rsidR="000B33D7" w:rsidRPr="000B33D7" w:rsidRDefault="000B33D7" w:rsidP="000B33D7">
            <w:pPr>
              <w:spacing w:after="0" w:line="240" w:lineRule="atLeast"/>
              <w:jc w:val="center"/>
              <w:rPr>
                <w:color w:val="000000"/>
                <w:sz w:val="22"/>
                <w:szCs w:val="22"/>
              </w:rPr>
            </w:pPr>
            <w:r w:rsidRPr="000B33D7">
              <w:rPr>
                <w:color w:val="000000"/>
                <w:sz w:val="22"/>
                <w:szCs w:val="22"/>
              </w:rPr>
              <w:t>9,84</w:t>
            </w:r>
          </w:p>
          <w:p w:rsidR="000B33D7" w:rsidRPr="000B33D7" w:rsidRDefault="000B33D7" w:rsidP="000B33D7">
            <w:pPr>
              <w:spacing w:after="0" w:line="240" w:lineRule="atLeast"/>
              <w:jc w:val="center"/>
              <w:rPr>
                <w:bCs/>
                <w:spacing w:val="-4"/>
                <w:sz w:val="22"/>
                <w:szCs w:val="22"/>
                <w:shd w:val="clear" w:color="auto" w:fill="FFFFFF"/>
              </w:rPr>
            </w:pPr>
            <w:r w:rsidRPr="000B33D7">
              <w:rPr>
                <w:color w:val="000000"/>
                <w:sz w:val="22"/>
                <w:szCs w:val="22"/>
              </w:rPr>
              <w:t>(7,38 - 19,57)</w:t>
            </w:r>
          </w:p>
        </w:tc>
        <w:tc>
          <w:tcPr>
            <w:tcW w:w="1502" w:type="pct"/>
            <w:vAlign w:val="bottom"/>
          </w:tcPr>
          <w:p w:rsidR="000B33D7" w:rsidRPr="000B33D7" w:rsidRDefault="000B33D7" w:rsidP="000B33D7">
            <w:pPr>
              <w:spacing w:after="0" w:line="240" w:lineRule="atLeast"/>
              <w:jc w:val="center"/>
              <w:rPr>
                <w:color w:val="000000"/>
                <w:sz w:val="22"/>
                <w:szCs w:val="22"/>
              </w:rPr>
            </w:pPr>
            <w:r w:rsidRPr="000B33D7">
              <w:rPr>
                <w:color w:val="000000"/>
                <w:sz w:val="22"/>
                <w:szCs w:val="22"/>
              </w:rPr>
              <w:t>11,16</w:t>
            </w:r>
          </w:p>
          <w:p w:rsidR="000B33D7" w:rsidRPr="000B33D7" w:rsidRDefault="000B33D7" w:rsidP="000B33D7">
            <w:pPr>
              <w:spacing w:after="0" w:line="240" w:lineRule="atLeast"/>
              <w:jc w:val="center"/>
              <w:rPr>
                <w:bCs/>
                <w:spacing w:val="-4"/>
                <w:sz w:val="22"/>
                <w:szCs w:val="22"/>
                <w:shd w:val="clear" w:color="auto" w:fill="FFFFFF"/>
              </w:rPr>
            </w:pPr>
            <w:r w:rsidRPr="000B33D7">
              <w:rPr>
                <w:color w:val="000000"/>
                <w:sz w:val="22"/>
                <w:szCs w:val="22"/>
              </w:rPr>
              <w:t>(8,18 - 21,5)</w:t>
            </w:r>
          </w:p>
        </w:tc>
        <w:tc>
          <w:tcPr>
            <w:tcW w:w="756" w:type="pct"/>
            <w:vAlign w:val="center"/>
          </w:tcPr>
          <w:p w:rsidR="000B33D7" w:rsidRPr="000B33D7" w:rsidRDefault="000B33D7" w:rsidP="000B33D7">
            <w:pPr>
              <w:spacing w:after="0" w:line="240" w:lineRule="atLeast"/>
              <w:jc w:val="center"/>
              <w:rPr>
                <w:bCs/>
                <w:spacing w:val="-4"/>
                <w:sz w:val="22"/>
                <w:szCs w:val="22"/>
                <w:shd w:val="clear" w:color="auto" w:fill="FFFFFF"/>
              </w:rPr>
            </w:pPr>
            <w:r w:rsidRPr="000B33D7">
              <w:rPr>
                <w:bCs/>
                <w:spacing w:val="-4"/>
                <w:sz w:val="22"/>
                <w:szCs w:val="22"/>
                <w:shd w:val="clear" w:color="auto" w:fill="FFFFFF"/>
              </w:rPr>
              <w:t>0,421</w:t>
            </w:r>
            <w:r w:rsidRPr="000B33D7">
              <w:rPr>
                <w:bCs/>
                <w:spacing w:val="-4"/>
                <w:sz w:val="22"/>
                <w:szCs w:val="22"/>
                <w:shd w:val="clear" w:color="auto" w:fill="FFFFFF"/>
                <w:vertAlign w:val="superscript"/>
              </w:rPr>
              <w:t>c</w:t>
            </w:r>
          </w:p>
        </w:tc>
      </w:tr>
      <w:tr w:rsidR="000B33D7" w:rsidRPr="000B33D7" w:rsidTr="000B33D7">
        <w:trPr>
          <w:trHeight w:val="461"/>
        </w:trPr>
        <w:tc>
          <w:tcPr>
            <w:tcW w:w="1479" w:type="pct"/>
            <w:vAlign w:val="center"/>
          </w:tcPr>
          <w:p w:rsidR="000B33D7" w:rsidRPr="000B33D7" w:rsidRDefault="000B33D7" w:rsidP="000B33D7">
            <w:pPr>
              <w:spacing w:after="0" w:line="240" w:lineRule="atLeast"/>
              <w:rPr>
                <w:color w:val="000000"/>
                <w:sz w:val="22"/>
                <w:szCs w:val="22"/>
              </w:rPr>
            </w:pPr>
            <w:r w:rsidRPr="000B33D7">
              <w:rPr>
                <w:rFonts w:eastAsia="Times New Roman"/>
                <w:sz w:val="22"/>
                <w:szCs w:val="22"/>
                <w:lang w:eastAsia="vi-VN"/>
              </w:rPr>
              <w:t>MMP-9 (pg/mL)</w:t>
            </w:r>
          </w:p>
        </w:tc>
        <w:tc>
          <w:tcPr>
            <w:tcW w:w="1263" w:type="pct"/>
            <w:vAlign w:val="bottom"/>
          </w:tcPr>
          <w:p w:rsidR="000B33D7" w:rsidRPr="000B33D7" w:rsidRDefault="000B33D7" w:rsidP="000B33D7">
            <w:pPr>
              <w:spacing w:after="0" w:line="240" w:lineRule="atLeast"/>
              <w:jc w:val="center"/>
              <w:rPr>
                <w:color w:val="000000"/>
                <w:sz w:val="22"/>
                <w:szCs w:val="22"/>
              </w:rPr>
            </w:pPr>
            <w:r w:rsidRPr="000B33D7">
              <w:rPr>
                <w:color w:val="000000"/>
                <w:sz w:val="22"/>
                <w:szCs w:val="22"/>
              </w:rPr>
              <w:t>49,08</w:t>
            </w:r>
          </w:p>
          <w:p w:rsidR="000B33D7" w:rsidRPr="000B33D7" w:rsidRDefault="000B33D7" w:rsidP="000B33D7">
            <w:pPr>
              <w:spacing w:after="0" w:line="240" w:lineRule="atLeast"/>
              <w:jc w:val="center"/>
              <w:rPr>
                <w:bCs/>
                <w:spacing w:val="-4"/>
                <w:sz w:val="22"/>
                <w:szCs w:val="22"/>
                <w:shd w:val="clear" w:color="auto" w:fill="FFFFFF"/>
              </w:rPr>
            </w:pPr>
            <w:r w:rsidRPr="000B33D7">
              <w:rPr>
                <w:color w:val="000000"/>
                <w:sz w:val="22"/>
                <w:szCs w:val="22"/>
              </w:rPr>
              <w:t>(24,96 - 91,93)</w:t>
            </w:r>
          </w:p>
        </w:tc>
        <w:tc>
          <w:tcPr>
            <w:tcW w:w="1502" w:type="pct"/>
            <w:vAlign w:val="bottom"/>
          </w:tcPr>
          <w:p w:rsidR="000B33D7" w:rsidRPr="000B33D7" w:rsidRDefault="000B33D7" w:rsidP="000B33D7">
            <w:pPr>
              <w:spacing w:after="0" w:line="240" w:lineRule="atLeast"/>
              <w:jc w:val="center"/>
              <w:rPr>
                <w:color w:val="000000"/>
                <w:sz w:val="22"/>
                <w:szCs w:val="22"/>
              </w:rPr>
            </w:pPr>
            <w:r w:rsidRPr="000B33D7">
              <w:rPr>
                <w:color w:val="000000"/>
                <w:sz w:val="22"/>
                <w:szCs w:val="22"/>
              </w:rPr>
              <w:t>50,63</w:t>
            </w:r>
          </w:p>
          <w:p w:rsidR="000B33D7" w:rsidRPr="000B33D7" w:rsidRDefault="000B33D7" w:rsidP="000B33D7">
            <w:pPr>
              <w:spacing w:after="0" w:line="240" w:lineRule="atLeast"/>
              <w:jc w:val="center"/>
              <w:rPr>
                <w:bCs/>
                <w:spacing w:val="-4"/>
                <w:sz w:val="22"/>
                <w:szCs w:val="22"/>
                <w:shd w:val="clear" w:color="auto" w:fill="FFFFFF"/>
              </w:rPr>
            </w:pPr>
            <w:r w:rsidRPr="000B33D7">
              <w:rPr>
                <w:color w:val="000000"/>
                <w:sz w:val="22"/>
                <w:szCs w:val="22"/>
              </w:rPr>
              <w:t>(22,83 - 163,4)</w:t>
            </w:r>
          </w:p>
        </w:tc>
        <w:tc>
          <w:tcPr>
            <w:tcW w:w="756" w:type="pct"/>
            <w:vAlign w:val="center"/>
          </w:tcPr>
          <w:p w:rsidR="000B33D7" w:rsidRPr="000B33D7" w:rsidRDefault="000B33D7" w:rsidP="000B33D7">
            <w:pPr>
              <w:spacing w:after="0" w:line="240" w:lineRule="atLeast"/>
              <w:jc w:val="center"/>
              <w:rPr>
                <w:bCs/>
                <w:spacing w:val="-4"/>
                <w:sz w:val="22"/>
                <w:szCs w:val="22"/>
                <w:shd w:val="clear" w:color="auto" w:fill="FFFFFF"/>
              </w:rPr>
            </w:pPr>
            <w:r w:rsidRPr="000B33D7">
              <w:rPr>
                <w:bCs/>
                <w:spacing w:val="-4"/>
                <w:sz w:val="22"/>
                <w:szCs w:val="22"/>
                <w:shd w:val="clear" w:color="auto" w:fill="FFFFFF"/>
              </w:rPr>
              <w:t>0,656</w:t>
            </w:r>
            <w:r w:rsidRPr="000B33D7">
              <w:rPr>
                <w:bCs/>
                <w:spacing w:val="-4"/>
                <w:sz w:val="22"/>
                <w:szCs w:val="22"/>
                <w:shd w:val="clear" w:color="auto" w:fill="FFFFFF"/>
                <w:vertAlign w:val="superscript"/>
              </w:rPr>
              <w:t>c</w:t>
            </w:r>
          </w:p>
        </w:tc>
      </w:tr>
      <w:tr w:rsidR="000B33D7" w:rsidRPr="000B33D7" w:rsidTr="000B33D7">
        <w:trPr>
          <w:trHeight w:val="511"/>
        </w:trPr>
        <w:tc>
          <w:tcPr>
            <w:tcW w:w="1479" w:type="pct"/>
            <w:vAlign w:val="center"/>
          </w:tcPr>
          <w:p w:rsidR="000B33D7" w:rsidRPr="000B33D7" w:rsidRDefault="000B33D7" w:rsidP="000B33D7">
            <w:pPr>
              <w:spacing w:after="0" w:line="240" w:lineRule="atLeast"/>
              <w:rPr>
                <w:color w:val="000000"/>
                <w:sz w:val="22"/>
                <w:szCs w:val="22"/>
              </w:rPr>
            </w:pPr>
            <w:r w:rsidRPr="000B33D7">
              <w:rPr>
                <w:rFonts w:eastAsia="Times New Roman"/>
                <w:sz w:val="22"/>
                <w:szCs w:val="22"/>
                <w:lang w:eastAsia="vi-VN"/>
              </w:rPr>
              <w:t>MMP-12 (pg/mL)</w:t>
            </w:r>
          </w:p>
        </w:tc>
        <w:tc>
          <w:tcPr>
            <w:tcW w:w="1263" w:type="pct"/>
            <w:vAlign w:val="bottom"/>
          </w:tcPr>
          <w:p w:rsidR="000B33D7" w:rsidRPr="000B33D7" w:rsidRDefault="000B33D7" w:rsidP="000B33D7">
            <w:pPr>
              <w:spacing w:after="0" w:line="240" w:lineRule="atLeast"/>
              <w:jc w:val="center"/>
              <w:rPr>
                <w:color w:val="000000"/>
                <w:sz w:val="22"/>
                <w:szCs w:val="22"/>
              </w:rPr>
            </w:pPr>
            <w:r w:rsidRPr="000B33D7">
              <w:rPr>
                <w:color w:val="000000"/>
                <w:sz w:val="22"/>
                <w:szCs w:val="22"/>
              </w:rPr>
              <w:t>0,50</w:t>
            </w:r>
          </w:p>
          <w:p w:rsidR="000B33D7" w:rsidRPr="000B33D7" w:rsidRDefault="000B33D7" w:rsidP="000B33D7">
            <w:pPr>
              <w:spacing w:after="0" w:line="240" w:lineRule="atLeast"/>
              <w:jc w:val="center"/>
              <w:rPr>
                <w:bCs/>
                <w:spacing w:val="-4"/>
                <w:sz w:val="22"/>
                <w:szCs w:val="22"/>
                <w:shd w:val="clear" w:color="auto" w:fill="FFFFFF"/>
              </w:rPr>
            </w:pPr>
            <w:r w:rsidRPr="000B33D7">
              <w:rPr>
                <w:color w:val="000000"/>
                <w:sz w:val="22"/>
                <w:szCs w:val="22"/>
              </w:rPr>
              <w:t>(0,15 - 1,17)</w:t>
            </w:r>
          </w:p>
        </w:tc>
        <w:tc>
          <w:tcPr>
            <w:tcW w:w="1502" w:type="pct"/>
            <w:vAlign w:val="bottom"/>
          </w:tcPr>
          <w:p w:rsidR="000B33D7" w:rsidRPr="000B33D7" w:rsidRDefault="000B33D7" w:rsidP="000B33D7">
            <w:pPr>
              <w:spacing w:after="0" w:line="240" w:lineRule="atLeast"/>
              <w:jc w:val="center"/>
              <w:rPr>
                <w:color w:val="000000"/>
                <w:sz w:val="22"/>
                <w:szCs w:val="22"/>
              </w:rPr>
            </w:pPr>
            <w:r w:rsidRPr="000B33D7">
              <w:rPr>
                <w:color w:val="000000"/>
                <w:sz w:val="22"/>
                <w:szCs w:val="22"/>
              </w:rPr>
              <w:t>1,01</w:t>
            </w:r>
          </w:p>
          <w:p w:rsidR="000B33D7" w:rsidRPr="000B33D7" w:rsidRDefault="000B33D7" w:rsidP="000B33D7">
            <w:pPr>
              <w:spacing w:after="0" w:line="240" w:lineRule="atLeast"/>
              <w:jc w:val="center"/>
              <w:rPr>
                <w:bCs/>
                <w:spacing w:val="-4"/>
                <w:sz w:val="22"/>
                <w:szCs w:val="22"/>
                <w:shd w:val="clear" w:color="auto" w:fill="FFFFFF"/>
              </w:rPr>
            </w:pPr>
            <w:r w:rsidRPr="000B33D7">
              <w:rPr>
                <w:color w:val="000000"/>
                <w:sz w:val="22"/>
                <w:szCs w:val="22"/>
              </w:rPr>
              <w:t>(0,71 - 1,92)</w:t>
            </w:r>
          </w:p>
        </w:tc>
        <w:tc>
          <w:tcPr>
            <w:tcW w:w="756" w:type="pct"/>
            <w:vAlign w:val="center"/>
          </w:tcPr>
          <w:p w:rsidR="000B33D7" w:rsidRPr="000B33D7" w:rsidRDefault="000B33D7" w:rsidP="000B33D7">
            <w:pPr>
              <w:spacing w:after="0" w:line="240" w:lineRule="atLeast"/>
              <w:jc w:val="center"/>
              <w:rPr>
                <w:b/>
                <w:sz w:val="22"/>
                <w:szCs w:val="22"/>
              </w:rPr>
            </w:pPr>
            <w:r w:rsidRPr="000B33D7">
              <w:rPr>
                <w:b/>
                <w:sz w:val="22"/>
                <w:szCs w:val="22"/>
              </w:rPr>
              <w:t>0,031</w:t>
            </w:r>
            <w:r w:rsidRPr="000B33D7">
              <w:rPr>
                <w:b/>
                <w:spacing w:val="-4"/>
                <w:sz w:val="22"/>
                <w:szCs w:val="22"/>
                <w:shd w:val="clear" w:color="auto" w:fill="FFFFFF"/>
                <w:vertAlign w:val="superscript"/>
              </w:rPr>
              <w:t>c</w:t>
            </w:r>
          </w:p>
        </w:tc>
      </w:tr>
    </w:tbl>
    <w:p w:rsidR="000B33D7" w:rsidRPr="000B33D7" w:rsidRDefault="000B33D7" w:rsidP="000B33D7">
      <w:pPr>
        <w:widowControl w:val="0"/>
        <w:spacing w:after="0" w:line="240" w:lineRule="atLeast"/>
        <w:rPr>
          <w:rFonts w:eastAsia="Aptos"/>
          <w:b/>
          <w:spacing w:val="-4"/>
          <w:kern w:val="3"/>
          <w:sz w:val="22"/>
          <w:szCs w:val="22"/>
          <w:shd w:val="clear" w:color="auto" w:fill="FFFFFF"/>
        </w:rPr>
      </w:pPr>
      <w:r w:rsidRPr="000B33D7">
        <w:rPr>
          <w:rFonts w:eastAsia="Times New Roman"/>
          <w:i/>
          <w:iCs/>
          <w:sz w:val="22"/>
          <w:szCs w:val="22"/>
          <w:lang w:eastAsia="vi-VN"/>
        </w:rPr>
        <w:t>c: Mann-Whitney U test</w:t>
      </w:r>
    </w:p>
    <w:p w:rsidR="000B33D7" w:rsidRPr="000B33D7" w:rsidRDefault="000B33D7" w:rsidP="007A6A3F">
      <w:pPr>
        <w:widowControl w:val="0"/>
        <w:spacing w:after="0" w:line="240" w:lineRule="atLeast"/>
        <w:ind w:firstLine="284"/>
        <w:rPr>
          <w:rFonts w:eastAsia="Aptos"/>
          <w:spacing w:val="-4"/>
          <w:kern w:val="3"/>
          <w:sz w:val="22"/>
          <w:szCs w:val="22"/>
          <w:shd w:val="clear" w:color="auto" w:fill="FFFFFF"/>
        </w:rPr>
      </w:pPr>
      <w:r>
        <w:rPr>
          <w:rFonts w:eastAsia="Aptos"/>
          <w:b/>
          <w:spacing w:val="-4"/>
          <w:kern w:val="3"/>
          <w:sz w:val="22"/>
          <w:szCs w:val="22"/>
          <w:shd w:val="clear" w:color="auto" w:fill="FFFFFF"/>
          <w:lang w:val="en-US"/>
        </w:rPr>
        <w:lastRenderedPageBreak/>
        <w:t xml:space="preserve">   </w:t>
      </w:r>
      <w:r w:rsidRPr="000B33D7">
        <w:rPr>
          <w:rFonts w:eastAsia="Aptos"/>
          <w:b/>
          <w:spacing w:val="-4"/>
          <w:kern w:val="3"/>
          <w:sz w:val="22"/>
          <w:szCs w:val="22"/>
          <w:shd w:val="clear" w:color="auto" w:fill="FFFFFF"/>
        </w:rPr>
        <w:t>Nhận xét:</w:t>
      </w:r>
      <w:r>
        <w:rPr>
          <w:rFonts w:eastAsia="Aptos"/>
          <w:b/>
          <w:spacing w:val="-4"/>
          <w:kern w:val="3"/>
          <w:sz w:val="22"/>
          <w:szCs w:val="22"/>
          <w:shd w:val="clear" w:color="auto" w:fill="FFFFFF"/>
          <w:lang w:val="en-US"/>
        </w:rPr>
        <w:t xml:space="preserve"> </w:t>
      </w:r>
      <w:r w:rsidRPr="000B33D7">
        <w:rPr>
          <w:rFonts w:eastAsia="Aptos"/>
          <w:spacing w:val="-4"/>
          <w:kern w:val="3"/>
          <w:sz w:val="22"/>
          <w:szCs w:val="22"/>
          <w:shd w:val="clear" w:color="auto" w:fill="FFFFFF"/>
        </w:rPr>
        <w:t xml:space="preserve">Nồng độ trung bình MMP-12 ở nhóm ĐC do nhiễm trùng thấp hơn có ý nghĩa thống kê so với nhóm ĐC không nhiễm trùng (p &lt; 0,05). Chưa thấy có sự khác biệt về nồng độ trung bình MMP-1, MMP-2, MMP-9 ở nhóm ĐC do nhiễm trùng và không do nhiễm trùng (p &gt; 0,05). </w:t>
      </w:r>
    </w:p>
    <w:p w:rsidR="002E0AFD" w:rsidRPr="002E0AFD" w:rsidRDefault="000B33D7" w:rsidP="007A6A3F">
      <w:pPr>
        <w:pStyle w:val="abang"/>
        <w:spacing w:before="0" w:after="0" w:line="240" w:lineRule="atLeast"/>
        <w:ind w:firstLine="142"/>
        <w:jc w:val="both"/>
        <w:rPr>
          <w:color w:val="FF0000"/>
          <w:sz w:val="22"/>
          <w:szCs w:val="22"/>
        </w:rPr>
      </w:pPr>
      <w:r>
        <w:rPr>
          <w:sz w:val="22"/>
          <w:szCs w:val="22"/>
        </w:rPr>
        <w:t xml:space="preserve">      </w:t>
      </w:r>
      <w:r w:rsidR="002E0AFD" w:rsidRPr="002E0AFD">
        <w:rPr>
          <w:sz w:val="22"/>
          <w:szCs w:val="22"/>
        </w:rPr>
        <w:t>Bảng 3.22</w:t>
      </w:r>
      <w:r w:rsidR="002E0AFD" w:rsidRPr="002E0AFD">
        <w:rPr>
          <w:rFonts w:eastAsia="Aptos"/>
          <w:spacing w:val="-4"/>
          <w:kern w:val="3"/>
          <w:sz w:val="22"/>
          <w:szCs w:val="22"/>
          <w:shd w:val="clear" w:color="auto" w:fill="FFFFFF"/>
        </w:rPr>
        <w:t>.</w:t>
      </w:r>
      <w:r w:rsidR="002E0AFD" w:rsidRPr="002E0AFD">
        <w:rPr>
          <w:sz w:val="22"/>
          <w:szCs w:val="22"/>
        </w:rPr>
        <w:t>Liên quan giữa nồng độ trung bình các MMP huyết tương trong đợt cấp với số đợt cấp trong năm gần nhất</w:t>
      </w:r>
    </w:p>
    <w:tbl>
      <w:tblPr>
        <w:tblStyle w:val="TableGrid"/>
        <w:tblW w:w="5000" w:type="pct"/>
        <w:tblLook w:val="04A0" w:firstRow="1" w:lastRow="0" w:firstColumn="1" w:lastColumn="0" w:noHBand="0" w:noVBand="1"/>
      </w:tblPr>
      <w:tblGrid>
        <w:gridCol w:w="1875"/>
        <w:gridCol w:w="1750"/>
        <w:gridCol w:w="1974"/>
        <w:gridCol w:w="770"/>
      </w:tblGrid>
      <w:tr w:rsidR="002E0AFD" w:rsidRPr="002E0AFD" w:rsidTr="000B33D7">
        <w:trPr>
          <w:cantSplit/>
        </w:trPr>
        <w:tc>
          <w:tcPr>
            <w:tcW w:w="1479" w:type="pct"/>
            <w:vAlign w:val="center"/>
          </w:tcPr>
          <w:p w:rsidR="002E0AFD" w:rsidRPr="002E0AFD" w:rsidRDefault="002E0AFD" w:rsidP="002E0AFD">
            <w:pPr>
              <w:spacing w:after="0" w:line="240" w:lineRule="atLeast"/>
              <w:jc w:val="center"/>
              <w:rPr>
                <w:b/>
                <w:color w:val="000000" w:themeColor="text1"/>
                <w:spacing w:val="-4"/>
                <w:sz w:val="22"/>
                <w:szCs w:val="22"/>
                <w:shd w:val="clear" w:color="auto" w:fill="FFFFFF"/>
              </w:rPr>
            </w:pPr>
            <w:r w:rsidRPr="002E0AFD">
              <w:rPr>
                <w:b/>
                <w:color w:val="000000" w:themeColor="text1"/>
                <w:spacing w:val="-4"/>
                <w:sz w:val="22"/>
                <w:szCs w:val="22"/>
                <w:shd w:val="clear" w:color="auto" w:fill="FFFFFF"/>
              </w:rPr>
              <w:t xml:space="preserve">Nồng độ </w:t>
            </w:r>
          </w:p>
          <w:p w:rsidR="002E0AFD" w:rsidRPr="002E0AFD" w:rsidRDefault="002E0AFD" w:rsidP="002E0AFD">
            <w:pPr>
              <w:spacing w:after="0" w:line="240" w:lineRule="atLeast"/>
              <w:jc w:val="center"/>
              <w:rPr>
                <w:bCs/>
                <w:color w:val="000000" w:themeColor="text1"/>
                <w:spacing w:val="-4"/>
                <w:sz w:val="22"/>
                <w:szCs w:val="22"/>
                <w:shd w:val="clear" w:color="auto" w:fill="FFFFFF"/>
              </w:rPr>
            </w:pPr>
            <w:r w:rsidRPr="002E0AFD">
              <w:rPr>
                <w:b/>
                <w:spacing w:val="-4"/>
                <w:sz w:val="22"/>
                <w:szCs w:val="22"/>
                <w:shd w:val="clear" w:color="auto" w:fill="FFFFFF"/>
              </w:rPr>
              <w:t>Trung vị (Q</w:t>
            </w:r>
            <w:r w:rsidRPr="002E0AFD">
              <w:rPr>
                <w:b/>
                <w:spacing w:val="-4"/>
                <w:sz w:val="22"/>
                <w:szCs w:val="22"/>
                <w:shd w:val="clear" w:color="auto" w:fill="FFFFFF"/>
                <w:vertAlign w:val="subscript"/>
              </w:rPr>
              <w:t xml:space="preserve">25 </w:t>
            </w:r>
            <w:r w:rsidRPr="002E0AFD">
              <w:rPr>
                <w:b/>
                <w:spacing w:val="-4"/>
                <w:sz w:val="22"/>
                <w:szCs w:val="22"/>
                <w:shd w:val="clear" w:color="auto" w:fill="FFFFFF"/>
              </w:rPr>
              <w:t>- Q</w:t>
            </w:r>
            <w:r w:rsidRPr="002E0AFD">
              <w:rPr>
                <w:b/>
                <w:spacing w:val="-4"/>
                <w:sz w:val="22"/>
                <w:szCs w:val="22"/>
                <w:shd w:val="clear" w:color="auto" w:fill="FFFFFF"/>
                <w:vertAlign w:val="subscript"/>
              </w:rPr>
              <w:t>75</w:t>
            </w:r>
            <w:r w:rsidRPr="002E0AFD">
              <w:rPr>
                <w:b/>
                <w:spacing w:val="-4"/>
                <w:sz w:val="22"/>
                <w:szCs w:val="22"/>
                <w:shd w:val="clear" w:color="auto" w:fill="FFFFFF"/>
              </w:rPr>
              <w:t>)</w:t>
            </w:r>
          </w:p>
        </w:tc>
        <w:tc>
          <w:tcPr>
            <w:tcW w:w="1381" w:type="pct"/>
            <w:vAlign w:val="center"/>
          </w:tcPr>
          <w:p w:rsidR="002E0AFD" w:rsidRPr="002E0AFD" w:rsidRDefault="002E0AFD" w:rsidP="002E0AFD">
            <w:pPr>
              <w:spacing w:after="0" w:line="240" w:lineRule="atLeast"/>
              <w:jc w:val="center"/>
              <w:rPr>
                <w:b/>
                <w:color w:val="000000" w:themeColor="text1"/>
                <w:spacing w:val="-4"/>
                <w:sz w:val="22"/>
                <w:szCs w:val="22"/>
                <w:shd w:val="clear" w:color="auto" w:fill="FFFFFF"/>
              </w:rPr>
            </w:pPr>
            <w:r w:rsidRPr="002E0AFD">
              <w:rPr>
                <w:b/>
                <w:color w:val="000000" w:themeColor="text1"/>
                <w:spacing w:val="-4"/>
                <w:sz w:val="22"/>
                <w:szCs w:val="22"/>
                <w:shd w:val="clear" w:color="auto" w:fill="FFFFFF"/>
              </w:rPr>
              <w:t>Ít đợt cấp</w:t>
            </w:r>
          </w:p>
          <w:p w:rsidR="002E0AFD" w:rsidRPr="002E0AFD" w:rsidRDefault="002E0AFD" w:rsidP="002E0AFD">
            <w:pPr>
              <w:spacing w:after="0" w:line="240" w:lineRule="atLeast"/>
              <w:jc w:val="center"/>
              <w:rPr>
                <w:b/>
                <w:color w:val="000000" w:themeColor="text1"/>
                <w:spacing w:val="-4"/>
                <w:sz w:val="22"/>
                <w:szCs w:val="22"/>
                <w:shd w:val="clear" w:color="auto" w:fill="FFFFFF"/>
              </w:rPr>
            </w:pPr>
            <w:r w:rsidRPr="002E0AFD">
              <w:rPr>
                <w:b/>
                <w:color w:val="000000" w:themeColor="text1"/>
                <w:spacing w:val="-4"/>
                <w:sz w:val="22"/>
                <w:szCs w:val="22"/>
                <w:shd w:val="clear" w:color="auto" w:fill="FFFFFF"/>
              </w:rPr>
              <w:t>(n = 41)</w:t>
            </w:r>
          </w:p>
        </w:tc>
        <w:tc>
          <w:tcPr>
            <w:tcW w:w="1556" w:type="pct"/>
            <w:vAlign w:val="center"/>
          </w:tcPr>
          <w:p w:rsidR="002E0AFD" w:rsidRPr="002E0AFD" w:rsidRDefault="002E0AFD" w:rsidP="002E0AFD">
            <w:pPr>
              <w:spacing w:after="0" w:line="240" w:lineRule="atLeast"/>
              <w:jc w:val="center"/>
              <w:rPr>
                <w:b/>
                <w:color w:val="000000" w:themeColor="text1"/>
                <w:spacing w:val="-4"/>
                <w:sz w:val="22"/>
                <w:szCs w:val="22"/>
                <w:shd w:val="clear" w:color="auto" w:fill="FFFFFF"/>
              </w:rPr>
            </w:pPr>
            <w:r w:rsidRPr="002E0AFD">
              <w:rPr>
                <w:b/>
                <w:color w:val="000000" w:themeColor="text1"/>
                <w:spacing w:val="-4"/>
                <w:sz w:val="22"/>
                <w:szCs w:val="22"/>
                <w:shd w:val="clear" w:color="auto" w:fill="FFFFFF"/>
              </w:rPr>
              <w:t>Nhiều đợt cấp</w:t>
            </w:r>
          </w:p>
          <w:p w:rsidR="002E0AFD" w:rsidRPr="002E0AFD" w:rsidRDefault="002E0AFD" w:rsidP="002E0AFD">
            <w:pPr>
              <w:spacing w:after="0" w:line="240" w:lineRule="atLeast"/>
              <w:jc w:val="center"/>
              <w:rPr>
                <w:b/>
                <w:color w:val="000000" w:themeColor="text1"/>
                <w:spacing w:val="-4"/>
                <w:sz w:val="22"/>
                <w:szCs w:val="22"/>
                <w:shd w:val="clear" w:color="auto" w:fill="FFFFFF"/>
              </w:rPr>
            </w:pPr>
            <w:r w:rsidRPr="002E0AFD">
              <w:rPr>
                <w:b/>
                <w:color w:val="000000" w:themeColor="text1"/>
                <w:spacing w:val="-4"/>
                <w:sz w:val="22"/>
                <w:szCs w:val="22"/>
                <w:shd w:val="clear" w:color="auto" w:fill="FFFFFF"/>
              </w:rPr>
              <w:t>(n = 24)</w:t>
            </w:r>
          </w:p>
        </w:tc>
        <w:tc>
          <w:tcPr>
            <w:tcW w:w="584" w:type="pct"/>
            <w:vAlign w:val="center"/>
          </w:tcPr>
          <w:p w:rsidR="002E0AFD" w:rsidRPr="002E0AFD" w:rsidRDefault="002E0AFD" w:rsidP="002E0AFD">
            <w:pPr>
              <w:spacing w:after="0" w:line="240" w:lineRule="atLeast"/>
              <w:jc w:val="center"/>
              <w:rPr>
                <w:b/>
                <w:color w:val="000000" w:themeColor="text1"/>
                <w:spacing w:val="-4"/>
                <w:sz w:val="22"/>
                <w:szCs w:val="22"/>
                <w:shd w:val="clear" w:color="auto" w:fill="FFFFFF"/>
              </w:rPr>
            </w:pPr>
            <w:r w:rsidRPr="002E0AFD">
              <w:rPr>
                <w:b/>
                <w:color w:val="000000" w:themeColor="text1"/>
                <w:spacing w:val="-4"/>
                <w:sz w:val="22"/>
                <w:szCs w:val="22"/>
                <w:shd w:val="clear" w:color="auto" w:fill="FFFFFF"/>
              </w:rPr>
              <w:t>p</w:t>
            </w:r>
          </w:p>
        </w:tc>
      </w:tr>
      <w:tr w:rsidR="002E0AFD" w:rsidRPr="002E0AFD" w:rsidTr="000B33D7">
        <w:trPr>
          <w:cantSplit/>
        </w:trPr>
        <w:tc>
          <w:tcPr>
            <w:tcW w:w="1479" w:type="pct"/>
            <w:vAlign w:val="center"/>
          </w:tcPr>
          <w:p w:rsidR="002E0AFD" w:rsidRPr="002E0AFD" w:rsidRDefault="002E0AFD" w:rsidP="002E0AFD">
            <w:pPr>
              <w:spacing w:after="0" w:line="240" w:lineRule="atLeast"/>
              <w:rPr>
                <w:rFonts w:eastAsia="Times New Roman"/>
                <w:sz w:val="22"/>
                <w:szCs w:val="22"/>
                <w:lang w:eastAsia="vi-VN"/>
              </w:rPr>
            </w:pPr>
            <w:r w:rsidRPr="002E0AFD">
              <w:rPr>
                <w:rFonts w:eastAsia="Times New Roman"/>
                <w:sz w:val="22"/>
                <w:szCs w:val="22"/>
                <w:lang w:eastAsia="vi-VN"/>
              </w:rPr>
              <w:t>MMP-1 (pg/mL)</w:t>
            </w:r>
          </w:p>
        </w:tc>
        <w:tc>
          <w:tcPr>
            <w:tcW w:w="1381" w:type="pct"/>
            <w:vAlign w:val="center"/>
          </w:tcPr>
          <w:p w:rsidR="002E0AFD" w:rsidRPr="002E0AFD" w:rsidRDefault="002E0AFD" w:rsidP="002E0AFD">
            <w:pPr>
              <w:spacing w:after="0" w:line="240" w:lineRule="atLeast"/>
              <w:jc w:val="center"/>
              <w:rPr>
                <w:color w:val="000000"/>
                <w:sz w:val="22"/>
                <w:szCs w:val="22"/>
              </w:rPr>
            </w:pPr>
            <w:r w:rsidRPr="002E0AFD">
              <w:rPr>
                <w:color w:val="000000"/>
                <w:sz w:val="22"/>
                <w:szCs w:val="22"/>
              </w:rPr>
              <w:t xml:space="preserve">83,80 </w:t>
            </w:r>
          </w:p>
          <w:p w:rsidR="002E0AFD" w:rsidRPr="002E0AFD" w:rsidRDefault="002E0AFD" w:rsidP="002E0AFD">
            <w:pPr>
              <w:spacing w:after="0" w:line="240" w:lineRule="atLeast"/>
              <w:jc w:val="center"/>
              <w:rPr>
                <w:b/>
                <w:color w:val="FF0000"/>
                <w:spacing w:val="-4"/>
                <w:sz w:val="22"/>
                <w:szCs w:val="22"/>
                <w:shd w:val="clear" w:color="auto" w:fill="FFFFFF"/>
              </w:rPr>
            </w:pPr>
            <w:r w:rsidRPr="002E0AFD">
              <w:rPr>
                <w:color w:val="000000"/>
                <w:sz w:val="22"/>
                <w:szCs w:val="22"/>
              </w:rPr>
              <w:t>(2,33 - 130,77)</w:t>
            </w:r>
          </w:p>
        </w:tc>
        <w:tc>
          <w:tcPr>
            <w:tcW w:w="1556" w:type="pct"/>
            <w:vAlign w:val="center"/>
          </w:tcPr>
          <w:p w:rsidR="002E0AFD" w:rsidRPr="002E0AFD" w:rsidRDefault="002E0AFD" w:rsidP="002E0AFD">
            <w:pPr>
              <w:spacing w:after="0" w:line="240" w:lineRule="atLeast"/>
              <w:jc w:val="center"/>
              <w:rPr>
                <w:color w:val="000000"/>
                <w:sz w:val="22"/>
                <w:szCs w:val="22"/>
              </w:rPr>
            </w:pPr>
            <w:r w:rsidRPr="002E0AFD">
              <w:rPr>
                <w:color w:val="000000"/>
                <w:sz w:val="22"/>
                <w:szCs w:val="22"/>
              </w:rPr>
              <w:t xml:space="preserve">88,88 </w:t>
            </w:r>
          </w:p>
          <w:p w:rsidR="002E0AFD" w:rsidRPr="002E0AFD" w:rsidRDefault="002E0AFD" w:rsidP="002E0AFD">
            <w:pPr>
              <w:spacing w:after="0" w:line="240" w:lineRule="atLeast"/>
              <w:jc w:val="center"/>
              <w:rPr>
                <w:color w:val="000000"/>
                <w:sz w:val="22"/>
                <w:szCs w:val="22"/>
              </w:rPr>
            </w:pPr>
            <w:r w:rsidRPr="002E0AFD">
              <w:rPr>
                <w:color w:val="000000"/>
                <w:sz w:val="22"/>
                <w:szCs w:val="22"/>
              </w:rPr>
              <w:t>(52,34 - 122,58)</w:t>
            </w:r>
          </w:p>
        </w:tc>
        <w:tc>
          <w:tcPr>
            <w:tcW w:w="584" w:type="pct"/>
            <w:vAlign w:val="center"/>
          </w:tcPr>
          <w:p w:rsidR="002E0AFD" w:rsidRPr="002E0AFD" w:rsidRDefault="002E0AFD" w:rsidP="002E0AFD">
            <w:pPr>
              <w:spacing w:after="0" w:line="240" w:lineRule="atLeast"/>
              <w:jc w:val="center"/>
              <w:rPr>
                <w:color w:val="000000" w:themeColor="text1"/>
                <w:spacing w:val="-4"/>
                <w:sz w:val="22"/>
                <w:szCs w:val="22"/>
                <w:shd w:val="clear" w:color="auto" w:fill="FFFFFF"/>
              </w:rPr>
            </w:pPr>
            <w:r w:rsidRPr="002E0AFD">
              <w:rPr>
                <w:color w:val="000000" w:themeColor="text1"/>
                <w:spacing w:val="-4"/>
                <w:sz w:val="22"/>
                <w:szCs w:val="22"/>
                <w:shd w:val="clear" w:color="auto" w:fill="FFFFFF"/>
              </w:rPr>
              <w:t>0,897</w:t>
            </w:r>
            <w:r w:rsidRPr="002E0AFD">
              <w:rPr>
                <w:bCs/>
                <w:spacing w:val="-4"/>
                <w:sz w:val="22"/>
                <w:szCs w:val="22"/>
                <w:shd w:val="clear" w:color="auto" w:fill="FFFFFF"/>
                <w:vertAlign w:val="superscript"/>
              </w:rPr>
              <w:t>c</w:t>
            </w:r>
          </w:p>
        </w:tc>
      </w:tr>
      <w:tr w:rsidR="002E0AFD" w:rsidRPr="002E0AFD" w:rsidTr="000B33D7">
        <w:trPr>
          <w:cantSplit/>
        </w:trPr>
        <w:tc>
          <w:tcPr>
            <w:tcW w:w="1479" w:type="pct"/>
            <w:vAlign w:val="center"/>
          </w:tcPr>
          <w:p w:rsidR="002E0AFD" w:rsidRPr="002E0AFD" w:rsidRDefault="002E0AFD" w:rsidP="002E0AFD">
            <w:pPr>
              <w:spacing w:after="0" w:line="240" w:lineRule="atLeast"/>
              <w:rPr>
                <w:rFonts w:eastAsia="Times New Roman"/>
                <w:sz w:val="22"/>
                <w:szCs w:val="22"/>
                <w:lang w:eastAsia="vi-VN"/>
              </w:rPr>
            </w:pPr>
            <w:r w:rsidRPr="002E0AFD">
              <w:rPr>
                <w:rFonts w:eastAsia="Times New Roman"/>
                <w:sz w:val="22"/>
                <w:szCs w:val="22"/>
                <w:lang w:eastAsia="vi-VN"/>
              </w:rPr>
              <w:t>MMP-2 (pg/mL)</w:t>
            </w:r>
          </w:p>
        </w:tc>
        <w:tc>
          <w:tcPr>
            <w:tcW w:w="1381" w:type="pct"/>
            <w:vAlign w:val="center"/>
          </w:tcPr>
          <w:p w:rsidR="002E0AFD" w:rsidRPr="002E0AFD" w:rsidRDefault="002E0AFD" w:rsidP="002E0AFD">
            <w:pPr>
              <w:spacing w:after="0" w:line="240" w:lineRule="atLeast"/>
              <w:jc w:val="center"/>
              <w:rPr>
                <w:color w:val="000000"/>
                <w:sz w:val="22"/>
                <w:szCs w:val="22"/>
              </w:rPr>
            </w:pPr>
            <w:r w:rsidRPr="002E0AFD">
              <w:rPr>
                <w:color w:val="000000"/>
                <w:sz w:val="22"/>
                <w:szCs w:val="22"/>
              </w:rPr>
              <w:t xml:space="preserve">11,16 </w:t>
            </w:r>
          </w:p>
          <w:p w:rsidR="002E0AFD" w:rsidRPr="002E0AFD" w:rsidRDefault="002E0AFD" w:rsidP="002E0AFD">
            <w:pPr>
              <w:spacing w:after="0" w:line="240" w:lineRule="atLeast"/>
              <w:jc w:val="center"/>
              <w:rPr>
                <w:b/>
                <w:color w:val="FF0000"/>
                <w:spacing w:val="-4"/>
                <w:sz w:val="22"/>
                <w:szCs w:val="22"/>
                <w:shd w:val="clear" w:color="auto" w:fill="FFFFFF"/>
              </w:rPr>
            </w:pPr>
            <w:r w:rsidRPr="002E0AFD">
              <w:rPr>
                <w:color w:val="000000"/>
                <w:sz w:val="22"/>
                <w:szCs w:val="22"/>
              </w:rPr>
              <w:t>(8,18 - 24,33)</w:t>
            </w:r>
          </w:p>
        </w:tc>
        <w:tc>
          <w:tcPr>
            <w:tcW w:w="1556" w:type="pct"/>
            <w:vAlign w:val="center"/>
          </w:tcPr>
          <w:p w:rsidR="002E0AFD" w:rsidRPr="002E0AFD" w:rsidRDefault="002E0AFD" w:rsidP="002E0AFD">
            <w:pPr>
              <w:spacing w:after="0" w:line="240" w:lineRule="atLeast"/>
              <w:jc w:val="center"/>
              <w:rPr>
                <w:color w:val="000000"/>
                <w:sz w:val="22"/>
                <w:szCs w:val="22"/>
              </w:rPr>
            </w:pPr>
            <w:r w:rsidRPr="002E0AFD">
              <w:rPr>
                <w:color w:val="000000"/>
                <w:sz w:val="22"/>
                <w:szCs w:val="22"/>
              </w:rPr>
              <w:t xml:space="preserve">9,49 </w:t>
            </w:r>
          </w:p>
          <w:p w:rsidR="002E0AFD" w:rsidRPr="002E0AFD" w:rsidRDefault="002E0AFD" w:rsidP="002E0AFD">
            <w:pPr>
              <w:spacing w:after="0" w:line="240" w:lineRule="atLeast"/>
              <w:jc w:val="center"/>
              <w:rPr>
                <w:b/>
                <w:color w:val="FF0000"/>
                <w:spacing w:val="-4"/>
                <w:sz w:val="22"/>
                <w:szCs w:val="22"/>
                <w:shd w:val="clear" w:color="auto" w:fill="FFFFFF"/>
              </w:rPr>
            </w:pPr>
            <w:r w:rsidRPr="002E0AFD">
              <w:rPr>
                <w:color w:val="000000"/>
                <w:sz w:val="22"/>
                <w:szCs w:val="22"/>
              </w:rPr>
              <w:t>(7,1 - 11,83)</w:t>
            </w:r>
          </w:p>
        </w:tc>
        <w:tc>
          <w:tcPr>
            <w:tcW w:w="584" w:type="pct"/>
            <w:vAlign w:val="center"/>
          </w:tcPr>
          <w:p w:rsidR="002E0AFD" w:rsidRPr="002E0AFD" w:rsidRDefault="002E0AFD" w:rsidP="002E0AFD">
            <w:pPr>
              <w:spacing w:after="0" w:line="240" w:lineRule="atLeast"/>
              <w:jc w:val="center"/>
              <w:rPr>
                <w:color w:val="000000" w:themeColor="text1"/>
                <w:spacing w:val="-4"/>
                <w:sz w:val="22"/>
                <w:szCs w:val="22"/>
                <w:shd w:val="clear" w:color="auto" w:fill="FFFFFF"/>
              </w:rPr>
            </w:pPr>
            <w:r w:rsidRPr="002E0AFD">
              <w:rPr>
                <w:color w:val="000000" w:themeColor="text1"/>
                <w:spacing w:val="-4"/>
                <w:sz w:val="22"/>
                <w:szCs w:val="22"/>
                <w:shd w:val="clear" w:color="auto" w:fill="FFFFFF"/>
              </w:rPr>
              <w:t>0,106</w:t>
            </w:r>
            <w:r w:rsidRPr="002E0AFD">
              <w:rPr>
                <w:bCs/>
                <w:spacing w:val="-4"/>
                <w:sz w:val="22"/>
                <w:szCs w:val="22"/>
                <w:shd w:val="clear" w:color="auto" w:fill="FFFFFF"/>
                <w:vertAlign w:val="superscript"/>
              </w:rPr>
              <w:t>c</w:t>
            </w:r>
          </w:p>
        </w:tc>
      </w:tr>
      <w:tr w:rsidR="002E0AFD" w:rsidRPr="002E0AFD" w:rsidTr="000B33D7">
        <w:trPr>
          <w:cantSplit/>
        </w:trPr>
        <w:tc>
          <w:tcPr>
            <w:tcW w:w="1479" w:type="pct"/>
            <w:vAlign w:val="center"/>
          </w:tcPr>
          <w:p w:rsidR="002E0AFD" w:rsidRPr="002E0AFD" w:rsidRDefault="002E0AFD" w:rsidP="002E0AFD">
            <w:pPr>
              <w:spacing w:after="0" w:line="240" w:lineRule="atLeast"/>
              <w:rPr>
                <w:color w:val="000000"/>
                <w:sz w:val="22"/>
                <w:szCs w:val="22"/>
              </w:rPr>
            </w:pPr>
            <w:r w:rsidRPr="002E0AFD">
              <w:rPr>
                <w:rFonts w:eastAsia="Times New Roman"/>
                <w:sz w:val="22"/>
                <w:szCs w:val="22"/>
                <w:lang w:eastAsia="vi-VN"/>
              </w:rPr>
              <w:t>MMP-9 (pg/mL)</w:t>
            </w:r>
          </w:p>
        </w:tc>
        <w:tc>
          <w:tcPr>
            <w:tcW w:w="1381" w:type="pct"/>
            <w:vAlign w:val="center"/>
          </w:tcPr>
          <w:p w:rsidR="002E0AFD" w:rsidRPr="002E0AFD" w:rsidRDefault="002E0AFD" w:rsidP="002E0AFD">
            <w:pPr>
              <w:spacing w:after="0" w:line="240" w:lineRule="atLeast"/>
              <w:jc w:val="center"/>
              <w:rPr>
                <w:color w:val="000000"/>
                <w:sz w:val="22"/>
                <w:szCs w:val="22"/>
              </w:rPr>
            </w:pPr>
            <w:r w:rsidRPr="002E0AFD">
              <w:rPr>
                <w:color w:val="000000"/>
                <w:sz w:val="22"/>
                <w:szCs w:val="22"/>
              </w:rPr>
              <w:t xml:space="preserve">63,2 </w:t>
            </w:r>
          </w:p>
          <w:p w:rsidR="002E0AFD" w:rsidRPr="002E0AFD" w:rsidRDefault="002E0AFD" w:rsidP="002E0AFD">
            <w:pPr>
              <w:spacing w:after="0" w:line="240" w:lineRule="atLeast"/>
              <w:jc w:val="center"/>
              <w:rPr>
                <w:b/>
                <w:color w:val="FF0000"/>
                <w:spacing w:val="-4"/>
                <w:sz w:val="22"/>
                <w:szCs w:val="22"/>
                <w:shd w:val="clear" w:color="auto" w:fill="FFFFFF"/>
              </w:rPr>
            </w:pPr>
            <w:r w:rsidRPr="002E0AFD">
              <w:rPr>
                <w:color w:val="000000"/>
                <w:sz w:val="22"/>
                <w:szCs w:val="22"/>
              </w:rPr>
              <w:t>(29,37 - 229)</w:t>
            </w:r>
          </w:p>
        </w:tc>
        <w:tc>
          <w:tcPr>
            <w:tcW w:w="1556" w:type="pct"/>
            <w:vAlign w:val="center"/>
          </w:tcPr>
          <w:p w:rsidR="002E0AFD" w:rsidRPr="002E0AFD" w:rsidRDefault="002E0AFD" w:rsidP="002E0AFD">
            <w:pPr>
              <w:spacing w:after="0" w:line="240" w:lineRule="atLeast"/>
              <w:jc w:val="center"/>
              <w:rPr>
                <w:color w:val="000000"/>
                <w:sz w:val="22"/>
                <w:szCs w:val="22"/>
              </w:rPr>
            </w:pPr>
            <w:r w:rsidRPr="002E0AFD">
              <w:rPr>
                <w:color w:val="000000"/>
                <w:sz w:val="22"/>
                <w:szCs w:val="22"/>
              </w:rPr>
              <w:t xml:space="preserve">38,19 </w:t>
            </w:r>
          </w:p>
          <w:p w:rsidR="002E0AFD" w:rsidRPr="002E0AFD" w:rsidRDefault="002E0AFD" w:rsidP="002E0AFD">
            <w:pPr>
              <w:spacing w:after="0" w:line="240" w:lineRule="atLeast"/>
              <w:jc w:val="center"/>
              <w:rPr>
                <w:b/>
                <w:color w:val="FF0000"/>
                <w:spacing w:val="-4"/>
                <w:sz w:val="22"/>
                <w:szCs w:val="22"/>
                <w:shd w:val="clear" w:color="auto" w:fill="FFFFFF"/>
              </w:rPr>
            </w:pPr>
            <w:r w:rsidRPr="002E0AFD">
              <w:rPr>
                <w:color w:val="000000"/>
                <w:sz w:val="22"/>
                <w:szCs w:val="22"/>
              </w:rPr>
              <w:t>(21,69 - 56,15)</w:t>
            </w:r>
          </w:p>
        </w:tc>
        <w:tc>
          <w:tcPr>
            <w:tcW w:w="584" w:type="pct"/>
            <w:vAlign w:val="center"/>
          </w:tcPr>
          <w:p w:rsidR="002E0AFD" w:rsidRPr="002E0AFD" w:rsidRDefault="002E0AFD" w:rsidP="002E0AFD">
            <w:pPr>
              <w:spacing w:after="0" w:line="240" w:lineRule="atLeast"/>
              <w:jc w:val="center"/>
              <w:rPr>
                <w:b/>
                <w:bCs/>
                <w:color w:val="000000" w:themeColor="text1"/>
                <w:spacing w:val="-4"/>
                <w:sz w:val="22"/>
                <w:szCs w:val="22"/>
                <w:shd w:val="clear" w:color="auto" w:fill="FFFFFF"/>
              </w:rPr>
            </w:pPr>
            <w:r w:rsidRPr="002E0AFD">
              <w:rPr>
                <w:b/>
                <w:bCs/>
                <w:color w:val="000000" w:themeColor="text1"/>
                <w:spacing w:val="-4"/>
                <w:sz w:val="22"/>
                <w:szCs w:val="22"/>
                <w:shd w:val="clear" w:color="auto" w:fill="FFFFFF"/>
              </w:rPr>
              <w:t>0,041</w:t>
            </w:r>
            <w:r w:rsidRPr="002E0AFD">
              <w:rPr>
                <w:b/>
                <w:bCs/>
                <w:spacing w:val="-4"/>
                <w:sz w:val="22"/>
                <w:szCs w:val="22"/>
                <w:shd w:val="clear" w:color="auto" w:fill="FFFFFF"/>
                <w:vertAlign w:val="superscript"/>
              </w:rPr>
              <w:t>c</w:t>
            </w:r>
          </w:p>
        </w:tc>
      </w:tr>
      <w:tr w:rsidR="002E0AFD" w:rsidRPr="002E0AFD" w:rsidTr="000B33D7">
        <w:trPr>
          <w:cantSplit/>
        </w:trPr>
        <w:tc>
          <w:tcPr>
            <w:tcW w:w="1479" w:type="pct"/>
            <w:vAlign w:val="center"/>
          </w:tcPr>
          <w:p w:rsidR="002E0AFD" w:rsidRPr="002E0AFD" w:rsidRDefault="002E0AFD" w:rsidP="002E0AFD">
            <w:pPr>
              <w:spacing w:after="0" w:line="240" w:lineRule="atLeast"/>
              <w:rPr>
                <w:color w:val="000000"/>
                <w:sz w:val="22"/>
                <w:szCs w:val="22"/>
              </w:rPr>
            </w:pPr>
            <w:r w:rsidRPr="002E0AFD">
              <w:rPr>
                <w:rFonts w:eastAsia="Times New Roman"/>
                <w:sz w:val="22"/>
                <w:szCs w:val="22"/>
                <w:lang w:eastAsia="vi-VN"/>
              </w:rPr>
              <w:t>MMP-12 (pg/mL)</w:t>
            </w:r>
          </w:p>
        </w:tc>
        <w:tc>
          <w:tcPr>
            <w:tcW w:w="1381" w:type="pct"/>
            <w:vAlign w:val="center"/>
          </w:tcPr>
          <w:p w:rsidR="002E0AFD" w:rsidRPr="002E0AFD" w:rsidRDefault="002E0AFD" w:rsidP="002E0AFD">
            <w:pPr>
              <w:spacing w:after="0" w:line="240" w:lineRule="atLeast"/>
              <w:jc w:val="center"/>
              <w:rPr>
                <w:color w:val="000000"/>
                <w:sz w:val="22"/>
                <w:szCs w:val="22"/>
              </w:rPr>
            </w:pPr>
            <w:r w:rsidRPr="002E0AFD">
              <w:rPr>
                <w:color w:val="000000"/>
                <w:sz w:val="22"/>
                <w:szCs w:val="22"/>
              </w:rPr>
              <w:t xml:space="preserve">0,69 </w:t>
            </w:r>
          </w:p>
          <w:p w:rsidR="002E0AFD" w:rsidRPr="002E0AFD" w:rsidRDefault="002E0AFD" w:rsidP="002E0AFD">
            <w:pPr>
              <w:spacing w:after="0" w:line="240" w:lineRule="atLeast"/>
              <w:jc w:val="center"/>
              <w:rPr>
                <w:bCs/>
                <w:color w:val="FF0000"/>
                <w:spacing w:val="-4"/>
                <w:sz w:val="22"/>
                <w:szCs w:val="22"/>
                <w:shd w:val="clear" w:color="auto" w:fill="FFFFFF"/>
              </w:rPr>
            </w:pPr>
            <w:r w:rsidRPr="002E0AFD">
              <w:rPr>
                <w:color w:val="000000"/>
                <w:sz w:val="22"/>
                <w:szCs w:val="22"/>
              </w:rPr>
              <w:t>(0,27 - 1,35)</w:t>
            </w:r>
          </w:p>
        </w:tc>
        <w:tc>
          <w:tcPr>
            <w:tcW w:w="1556" w:type="pct"/>
            <w:vAlign w:val="center"/>
          </w:tcPr>
          <w:p w:rsidR="002E0AFD" w:rsidRPr="002E0AFD" w:rsidRDefault="002E0AFD" w:rsidP="002E0AFD">
            <w:pPr>
              <w:spacing w:after="0" w:line="240" w:lineRule="atLeast"/>
              <w:jc w:val="center"/>
              <w:rPr>
                <w:color w:val="000000"/>
                <w:sz w:val="22"/>
                <w:szCs w:val="22"/>
              </w:rPr>
            </w:pPr>
            <w:r w:rsidRPr="002E0AFD">
              <w:rPr>
                <w:color w:val="000000"/>
                <w:sz w:val="22"/>
                <w:szCs w:val="22"/>
              </w:rPr>
              <w:t xml:space="preserve">0,30 </w:t>
            </w:r>
          </w:p>
          <w:p w:rsidR="002E0AFD" w:rsidRPr="002E0AFD" w:rsidRDefault="002E0AFD" w:rsidP="002E0AFD">
            <w:pPr>
              <w:spacing w:after="0" w:line="240" w:lineRule="atLeast"/>
              <w:jc w:val="center"/>
              <w:rPr>
                <w:bCs/>
                <w:color w:val="FF0000"/>
                <w:spacing w:val="-4"/>
                <w:sz w:val="22"/>
                <w:szCs w:val="22"/>
                <w:shd w:val="clear" w:color="auto" w:fill="FFFFFF"/>
              </w:rPr>
            </w:pPr>
            <w:r w:rsidRPr="002E0AFD">
              <w:rPr>
                <w:color w:val="000000"/>
                <w:sz w:val="22"/>
                <w:szCs w:val="22"/>
              </w:rPr>
              <w:t>(0,14 - 1,24)</w:t>
            </w:r>
          </w:p>
        </w:tc>
        <w:tc>
          <w:tcPr>
            <w:tcW w:w="584" w:type="pct"/>
            <w:vAlign w:val="center"/>
          </w:tcPr>
          <w:p w:rsidR="002E0AFD" w:rsidRPr="002E0AFD" w:rsidRDefault="002E0AFD" w:rsidP="002E0AFD">
            <w:pPr>
              <w:spacing w:after="0" w:line="240" w:lineRule="atLeast"/>
              <w:jc w:val="center"/>
              <w:rPr>
                <w:color w:val="000000" w:themeColor="text1"/>
                <w:sz w:val="22"/>
                <w:szCs w:val="22"/>
              </w:rPr>
            </w:pPr>
            <w:r w:rsidRPr="002E0AFD">
              <w:rPr>
                <w:color w:val="000000" w:themeColor="text1"/>
                <w:sz w:val="22"/>
                <w:szCs w:val="22"/>
              </w:rPr>
              <w:t>0,104</w:t>
            </w:r>
            <w:r w:rsidRPr="002E0AFD">
              <w:rPr>
                <w:bCs/>
                <w:spacing w:val="-4"/>
                <w:sz w:val="22"/>
                <w:szCs w:val="22"/>
                <w:shd w:val="clear" w:color="auto" w:fill="FFFFFF"/>
                <w:vertAlign w:val="superscript"/>
              </w:rPr>
              <w:t>c</w:t>
            </w:r>
          </w:p>
        </w:tc>
      </w:tr>
    </w:tbl>
    <w:p w:rsidR="002E0AFD" w:rsidRPr="002E0AFD" w:rsidRDefault="002E0AFD" w:rsidP="002E0AFD">
      <w:pPr>
        <w:widowControl w:val="0"/>
        <w:spacing w:after="0" w:line="240" w:lineRule="atLeast"/>
        <w:rPr>
          <w:rFonts w:eastAsia="Aptos"/>
          <w:b/>
          <w:spacing w:val="-4"/>
          <w:kern w:val="3"/>
          <w:sz w:val="22"/>
          <w:szCs w:val="22"/>
          <w:shd w:val="clear" w:color="auto" w:fill="FFFFFF"/>
          <w:lang w:val="en-US"/>
        </w:rPr>
      </w:pPr>
      <w:r w:rsidRPr="002E0AFD">
        <w:rPr>
          <w:rFonts w:eastAsia="Times New Roman"/>
          <w:i/>
          <w:iCs/>
          <w:sz w:val="22"/>
          <w:szCs w:val="22"/>
          <w:lang w:eastAsia="vi-VN"/>
        </w:rPr>
        <w:t>c: Mann-Whitney U test</w:t>
      </w:r>
    </w:p>
    <w:p w:rsidR="002E0AFD" w:rsidRPr="002E0AFD" w:rsidRDefault="002E0AFD" w:rsidP="007A6A3F">
      <w:pPr>
        <w:widowControl w:val="0"/>
        <w:spacing w:after="0" w:line="240" w:lineRule="atLeast"/>
        <w:ind w:firstLine="567"/>
        <w:rPr>
          <w:rFonts w:eastAsia="Aptos"/>
          <w:spacing w:val="-4"/>
          <w:kern w:val="3"/>
          <w:sz w:val="22"/>
          <w:szCs w:val="22"/>
          <w:shd w:val="clear" w:color="auto" w:fill="FFFFFF"/>
          <w:lang w:val="en-US"/>
        </w:rPr>
      </w:pPr>
      <w:r w:rsidRPr="002E0AFD">
        <w:rPr>
          <w:rFonts w:eastAsia="Aptos"/>
          <w:b/>
          <w:spacing w:val="-4"/>
          <w:kern w:val="3"/>
          <w:sz w:val="22"/>
          <w:szCs w:val="22"/>
          <w:shd w:val="clear" w:color="auto" w:fill="FFFFFF"/>
        </w:rPr>
        <w:t>Nhận xét:</w:t>
      </w:r>
      <w:r>
        <w:rPr>
          <w:rFonts w:eastAsia="Aptos"/>
          <w:b/>
          <w:spacing w:val="-4"/>
          <w:kern w:val="3"/>
          <w:sz w:val="22"/>
          <w:szCs w:val="22"/>
          <w:shd w:val="clear" w:color="auto" w:fill="FFFFFF"/>
          <w:lang w:val="en-US"/>
        </w:rPr>
        <w:t xml:space="preserve"> </w:t>
      </w:r>
      <w:r w:rsidRPr="002E0AFD">
        <w:rPr>
          <w:rFonts w:eastAsia="Aptos"/>
          <w:spacing w:val="-4"/>
          <w:kern w:val="3"/>
          <w:sz w:val="22"/>
          <w:szCs w:val="22"/>
          <w:shd w:val="clear" w:color="auto" w:fill="FFFFFF"/>
        </w:rPr>
        <w:t>Nồng độ trung bình MMP-1 ở nhóm bệnh nhân nhiều đợt cấp cao hơn so với nhóm ít đợt cấp, ngược lại nồng độ MMP-2, MMP-9, MMP-12 ở nhóm ít đợt cấp cao hơn so với nhóm nhiều đợt cấp, tuy nhiên sự khác biệt chưa có ý nghĩa thống kê. Nồng độ trung bình MMP-9 ở nhóm ít đợt cấp cao hơn so với nhóm nhiều đợt cấp có ý nghĩa thống kê (p &lt; 0,05).</w:t>
      </w:r>
    </w:p>
    <w:p w:rsidR="002E0AFD" w:rsidRPr="002E0AFD" w:rsidRDefault="002E0AFD" w:rsidP="007A6A3F">
      <w:pPr>
        <w:pStyle w:val="abang"/>
        <w:spacing w:before="0" w:after="0" w:line="240" w:lineRule="atLeast"/>
        <w:ind w:firstLine="567"/>
        <w:jc w:val="both"/>
        <w:rPr>
          <w:sz w:val="22"/>
          <w:szCs w:val="22"/>
        </w:rPr>
      </w:pPr>
      <w:bookmarkStart w:id="49" w:name="_Toc208139383"/>
      <w:r w:rsidRPr="002E0AFD">
        <w:rPr>
          <w:sz w:val="22"/>
          <w:szCs w:val="22"/>
        </w:rPr>
        <w:t>Bảng 3.23</w:t>
      </w:r>
      <w:r w:rsidRPr="002E0AFD">
        <w:rPr>
          <w:rFonts w:eastAsia="Aptos"/>
          <w:spacing w:val="-4"/>
          <w:kern w:val="3"/>
          <w:sz w:val="22"/>
          <w:szCs w:val="22"/>
          <w:shd w:val="clear" w:color="auto" w:fill="FFFFFF"/>
        </w:rPr>
        <w:t xml:space="preserve">. </w:t>
      </w:r>
      <w:r w:rsidRPr="002E0AFD">
        <w:rPr>
          <w:sz w:val="22"/>
          <w:szCs w:val="22"/>
        </w:rPr>
        <w:t>Liên quan giữa nồng độ các MMP huyết tương trong đợt cấp với tiền sử điều trị ICS</w:t>
      </w:r>
      <w:bookmarkEnd w:id="49"/>
    </w:p>
    <w:tbl>
      <w:tblPr>
        <w:tblStyle w:val="TableGrid"/>
        <w:tblW w:w="5083" w:type="pct"/>
        <w:tblLook w:val="04A0" w:firstRow="1" w:lastRow="0" w:firstColumn="1" w:lastColumn="0" w:noHBand="0" w:noVBand="1"/>
      </w:tblPr>
      <w:tblGrid>
        <w:gridCol w:w="1884"/>
        <w:gridCol w:w="1695"/>
        <w:gridCol w:w="2075"/>
        <w:gridCol w:w="821"/>
      </w:tblGrid>
      <w:tr w:rsidR="002E0AFD" w:rsidRPr="002E0AFD" w:rsidTr="00AD53E9">
        <w:trPr>
          <w:cantSplit/>
        </w:trPr>
        <w:tc>
          <w:tcPr>
            <w:tcW w:w="1455" w:type="pct"/>
            <w:vAlign w:val="center"/>
          </w:tcPr>
          <w:p w:rsidR="002E0AFD" w:rsidRPr="002E0AFD" w:rsidRDefault="002E0AFD" w:rsidP="002E0AFD">
            <w:pPr>
              <w:spacing w:after="0" w:line="240" w:lineRule="atLeast"/>
              <w:jc w:val="center"/>
              <w:rPr>
                <w:b/>
                <w:spacing w:val="-4"/>
                <w:sz w:val="22"/>
                <w:szCs w:val="22"/>
                <w:shd w:val="clear" w:color="auto" w:fill="FFFFFF"/>
              </w:rPr>
            </w:pPr>
            <w:r w:rsidRPr="002E0AFD">
              <w:rPr>
                <w:b/>
                <w:spacing w:val="-4"/>
                <w:sz w:val="22"/>
                <w:szCs w:val="22"/>
                <w:shd w:val="clear" w:color="auto" w:fill="FFFFFF"/>
              </w:rPr>
              <w:t xml:space="preserve">Nồng độ </w:t>
            </w:r>
          </w:p>
          <w:p w:rsidR="002E0AFD" w:rsidRPr="002E0AFD" w:rsidRDefault="002E0AFD" w:rsidP="00AD53E9">
            <w:pPr>
              <w:spacing w:after="0" w:line="240" w:lineRule="atLeast"/>
              <w:rPr>
                <w:bCs/>
                <w:spacing w:val="-4"/>
                <w:sz w:val="22"/>
                <w:szCs w:val="22"/>
                <w:shd w:val="clear" w:color="auto" w:fill="FFFFFF"/>
              </w:rPr>
            </w:pPr>
            <w:r w:rsidRPr="002E0AFD">
              <w:rPr>
                <w:b/>
                <w:spacing w:val="-4"/>
                <w:sz w:val="22"/>
                <w:szCs w:val="22"/>
                <w:shd w:val="clear" w:color="auto" w:fill="FFFFFF"/>
              </w:rPr>
              <w:t>Trung vị (Q</w:t>
            </w:r>
            <w:r w:rsidRPr="002E0AFD">
              <w:rPr>
                <w:b/>
                <w:spacing w:val="-4"/>
                <w:sz w:val="22"/>
                <w:szCs w:val="22"/>
                <w:shd w:val="clear" w:color="auto" w:fill="FFFFFF"/>
                <w:vertAlign w:val="subscript"/>
              </w:rPr>
              <w:t xml:space="preserve">25 </w:t>
            </w:r>
            <w:r w:rsidRPr="002E0AFD">
              <w:rPr>
                <w:b/>
                <w:spacing w:val="-4"/>
                <w:sz w:val="22"/>
                <w:szCs w:val="22"/>
                <w:shd w:val="clear" w:color="auto" w:fill="FFFFFF"/>
              </w:rPr>
              <w:t>- Q</w:t>
            </w:r>
            <w:r w:rsidRPr="002E0AFD">
              <w:rPr>
                <w:b/>
                <w:spacing w:val="-4"/>
                <w:sz w:val="22"/>
                <w:szCs w:val="22"/>
                <w:shd w:val="clear" w:color="auto" w:fill="FFFFFF"/>
                <w:vertAlign w:val="subscript"/>
              </w:rPr>
              <w:t>75</w:t>
            </w:r>
            <w:r w:rsidRPr="002E0AFD">
              <w:rPr>
                <w:b/>
                <w:spacing w:val="-4"/>
                <w:sz w:val="22"/>
                <w:szCs w:val="22"/>
                <w:shd w:val="clear" w:color="auto" w:fill="FFFFFF"/>
              </w:rPr>
              <w:t>)</w:t>
            </w:r>
          </w:p>
        </w:tc>
        <w:tc>
          <w:tcPr>
            <w:tcW w:w="1309" w:type="pct"/>
            <w:vAlign w:val="center"/>
          </w:tcPr>
          <w:p w:rsidR="002E0AFD" w:rsidRPr="002E0AFD" w:rsidRDefault="002E0AFD" w:rsidP="00AD53E9">
            <w:pPr>
              <w:spacing w:after="0" w:line="240" w:lineRule="atLeast"/>
              <w:jc w:val="center"/>
              <w:rPr>
                <w:b/>
                <w:spacing w:val="-4"/>
                <w:sz w:val="22"/>
                <w:szCs w:val="22"/>
                <w:shd w:val="clear" w:color="auto" w:fill="FFFFFF"/>
              </w:rPr>
            </w:pPr>
            <w:r w:rsidRPr="002E0AFD">
              <w:rPr>
                <w:b/>
                <w:spacing w:val="-4"/>
                <w:sz w:val="22"/>
                <w:szCs w:val="22"/>
                <w:shd w:val="clear" w:color="auto" w:fill="FFFFFF"/>
              </w:rPr>
              <w:t>Có</w:t>
            </w:r>
            <w:r w:rsidRPr="002E0AFD">
              <w:rPr>
                <w:b/>
                <w:sz w:val="22"/>
                <w:szCs w:val="22"/>
              </w:rPr>
              <w:t xml:space="preserve"> tiền sử điều trị ICS</w:t>
            </w:r>
            <w:r w:rsidR="00AD53E9">
              <w:rPr>
                <w:b/>
                <w:sz w:val="22"/>
                <w:szCs w:val="22"/>
                <w:lang w:val="en-US"/>
              </w:rPr>
              <w:t xml:space="preserve"> </w:t>
            </w:r>
            <w:r w:rsidRPr="002E0AFD">
              <w:rPr>
                <w:b/>
                <w:spacing w:val="-4"/>
                <w:sz w:val="22"/>
                <w:szCs w:val="22"/>
                <w:shd w:val="clear" w:color="auto" w:fill="FFFFFF"/>
              </w:rPr>
              <w:t>(n = 35)</w:t>
            </w:r>
          </w:p>
        </w:tc>
        <w:tc>
          <w:tcPr>
            <w:tcW w:w="1602" w:type="pct"/>
            <w:vAlign w:val="center"/>
          </w:tcPr>
          <w:p w:rsidR="002E0AFD" w:rsidRPr="002E0AFD" w:rsidRDefault="002E0AFD" w:rsidP="00AD53E9">
            <w:pPr>
              <w:spacing w:after="0" w:line="240" w:lineRule="atLeast"/>
              <w:jc w:val="center"/>
              <w:rPr>
                <w:b/>
                <w:spacing w:val="-4"/>
                <w:sz w:val="22"/>
                <w:szCs w:val="22"/>
                <w:shd w:val="clear" w:color="auto" w:fill="FFFFFF"/>
              </w:rPr>
            </w:pPr>
            <w:bookmarkStart w:id="50" w:name="_Hlk206914559"/>
            <w:r w:rsidRPr="002E0AFD">
              <w:rPr>
                <w:b/>
                <w:spacing w:val="-4"/>
                <w:sz w:val="22"/>
                <w:szCs w:val="22"/>
                <w:shd w:val="clear" w:color="auto" w:fill="FFFFFF"/>
              </w:rPr>
              <w:t>Không</w:t>
            </w:r>
            <w:r w:rsidRPr="002E0AFD">
              <w:rPr>
                <w:b/>
                <w:sz w:val="22"/>
                <w:szCs w:val="22"/>
              </w:rPr>
              <w:t xml:space="preserve"> có tiền sử điều trị ICS</w:t>
            </w:r>
            <w:r w:rsidR="00AD53E9">
              <w:rPr>
                <w:b/>
                <w:sz w:val="22"/>
                <w:szCs w:val="22"/>
                <w:lang w:val="en-US"/>
              </w:rPr>
              <w:t xml:space="preserve"> </w:t>
            </w:r>
            <w:bookmarkEnd w:id="50"/>
            <w:r w:rsidRPr="002E0AFD">
              <w:rPr>
                <w:b/>
                <w:spacing w:val="-4"/>
                <w:sz w:val="22"/>
                <w:szCs w:val="22"/>
                <w:shd w:val="clear" w:color="auto" w:fill="FFFFFF"/>
              </w:rPr>
              <w:t>(n = 30)</w:t>
            </w:r>
          </w:p>
        </w:tc>
        <w:tc>
          <w:tcPr>
            <w:tcW w:w="634" w:type="pct"/>
            <w:vAlign w:val="center"/>
          </w:tcPr>
          <w:p w:rsidR="002E0AFD" w:rsidRPr="002E0AFD" w:rsidRDefault="002E0AFD" w:rsidP="002E0AFD">
            <w:pPr>
              <w:spacing w:after="0" w:line="240" w:lineRule="atLeast"/>
              <w:jc w:val="center"/>
              <w:rPr>
                <w:b/>
                <w:spacing w:val="-4"/>
                <w:sz w:val="22"/>
                <w:szCs w:val="22"/>
                <w:shd w:val="clear" w:color="auto" w:fill="FFFFFF"/>
              </w:rPr>
            </w:pPr>
            <w:r w:rsidRPr="002E0AFD">
              <w:rPr>
                <w:b/>
                <w:spacing w:val="-4"/>
                <w:sz w:val="22"/>
                <w:szCs w:val="22"/>
                <w:shd w:val="clear" w:color="auto" w:fill="FFFFFF"/>
              </w:rPr>
              <w:t>p</w:t>
            </w:r>
          </w:p>
        </w:tc>
      </w:tr>
      <w:tr w:rsidR="002E0AFD" w:rsidRPr="002E0AFD" w:rsidTr="00AD53E9">
        <w:trPr>
          <w:cantSplit/>
        </w:trPr>
        <w:tc>
          <w:tcPr>
            <w:tcW w:w="1455" w:type="pct"/>
            <w:vAlign w:val="center"/>
          </w:tcPr>
          <w:p w:rsidR="002E0AFD" w:rsidRPr="002E0AFD" w:rsidRDefault="002E0AFD" w:rsidP="002E0AFD">
            <w:pPr>
              <w:spacing w:after="0" w:line="240" w:lineRule="atLeast"/>
              <w:rPr>
                <w:rFonts w:eastAsia="Times New Roman"/>
                <w:sz w:val="22"/>
                <w:szCs w:val="22"/>
                <w:lang w:eastAsia="vi-VN"/>
              </w:rPr>
            </w:pPr>
            <w:r w:rsidRPr="002E0AFD">
              <w:rPr>
                <w:rFonts w:eastAsia="Times New Roman"/>
                <w:sz w:val="22"/>
                <w:szCs w:val="22"/>
                <w:lang w:eastAsia="vi-VN"/>
              </w:rPr>
              <w:t>MMP-1 (pg/mL)</w:t>
            </w:r>
          </w:p>
        </w:tc>
        <w:tc>
          <w:tcPr>
            <w:tcW w:w="1309" w:type="pct"/>
            <w:vAlign w:val="center"/>
          </w:tcPr>
          <w:p w:rsidR="002E0AFD" w:rsidRPr="002E0AFD" w:rsidRDefault="002E0AFD" w:rsidP="002E0AFD">
            <w:pPr>
              <w:spacing w:after="0" w:line="240" w:lineRule="atLeast"/>
              <w:jc w:val="center"/>
              <w:rPr>
                <w:color w:val="000000"/>
                <w:sz w:val="22"/>
                <w:szCs w:val="22"/>
              </w:rPr>
            </w:pPr>
            <w:r w:rsidRPr="002E0AFD">
              <w:rPr>
                <w:color w:val="000000"/>
                <w:sz w:val="22"/>
                <w:szCs w:val="22"/>
              </w:rPr>
              <w:t xml:space="preserve">67,93 </w:t>
            </w:r>
          </w:p>
          <w:p w:rsidR="002E0AFD" w:rsidRPr="002E0AFD" w:rsidRDefault="002E0AFD" w:rsidP="002E0AFD">
            <w:pPr>
              <w:spacing w:after="0" w:line="240" w:lineRule="atLeast"/>
              <w:jc w:val="center"/>
              <w:rPr>
                <w:color w:val="000000"/>
                <w:sz w:val="22"/>
                <w:szCs w:val="22"/>
              </w:rPr>
            </w:pPr>
            <w:r w:rsidRPr="002E0AFD">
              <w:rPr>
                <w:color w:val="000000"/>
                <w:sz w:val="22"/>
                <w:szCs w:val="22"/>
              </w:rPr>
              <w:t>(2,91 - 107,62)</w:t>
            </w:r>
          </w:p>
        </w:tc>
        <w:tc>
          <w:tcPr>
            <w:tcW w:w="1602" w:type="pct"/>
            <w:vAlign w:val="center"/>
          </w:tcPr>
          <w:p w:rsidR="002E0AFD" w:rsidRPr="002E0AFD" w:rsidRDefault="002E0AFD" w:rsidP="002E0AFD">
            <w:pPr>
              <w:spacing w:after="0" w:line="240" w:lineRule="atLeast"/>
              <w:jc w:val="center"/>
              <w:rPr>
                <w:color w:val="000000"/>
                <w:sz w:val="22"/>
                <w:szCs w:val="22"/>
              </w:rPr>
            </w:pPr>
            <w:r w:rsidRPr="002E0AFD">
              <w:rPr>
                <w:color w:val="000000"/>
                <w:sz w:val="22"/>
                <w:szCs w:val="22"/>
              </w:rPr>
              <w:t xml:space="preserve">107,62 </w:t>
            </w:r>
          </w:p>
          <w:p w:rsidR="002E0AFD" w:rsidRPr="002E0AFD" w:rsidRDefault="002E0AFD" w:rsidP="002E0AFD">
            <w:pPr>
              <w:spacing w:after="0" w:line="240" w:lineRule="atLeast"/>
              <w:jc w:val="center"/>
              <w:rPr>
                <w:bCs/>
                <w:spacing w:val="-4"/>
                <w:sz w:val="22"/>
                <w:szCs w:val="22"/>
                <w:shd w:val="clear" w:color="auto" w:fill="FFFFFF"/>
              </w:rPr>
            </w:pPr>
            <w:r w:rsidRPr="002E0AFD">
              <w:rPr>
                <w:color w:val="000000"/>
                <w:sz w:val="22"/>
                <w:szCs w:val="22"/>
              </w:rPr>
              <w:t>(3,11 - 136,18)</w:t>
            </w:r>
          </w:p>
        </w:tc>
        <w:tc>
          <w:tcPr>
            <w:tcW w:w="634" w:type="pct"/>
            <w:vAlign w:val="center"/>
          </w:tcPr>
          <w:p w:rsidR="002E0AFD" w:rsidRPr="002E0AFD" w:rsidRDefault="002E0AFD" w:rsidP="002E0AFD">
            <w:pPr>
              <w:spacing w:after="0" w:line="240" w:lineRule="atLeast"/>
              <w:jc w:val="center"/>
              <w:rPr>
                <w:b/>
                <w:bCs/>
                <w:spacing w:val="-4"/>
                <w:sz w:val="22"/>
                <w:szCs w:val="22"/>
                <w:shd w:val="clear" w:color="auto" w:fill="FFFFFF"/>
              </w:rPr>
            </w:pPr>
            <w:r w:rsidRPr="002E0AFD">
              <w:rPr>
                <w:b/>
                <w:bCs/>
                <w:spacing w:val="-4"/>
                <w:sz w:val="22"/>
                <w:szCs w:val="22"/>
                <w:shd w:val="clear" w:color="auto" w:fill="FFFFFF"/>
              </w:rPr>
              <w:t>0,039</w:t>
            </w:r>
            <w:r w:rsidRPr="002E0AFD">
              <w:rPr>
                <w:bCs/>
                <w:spacing w:val="-4"/>
                <w:sz w:val="22"/>
                <w:szCs w:val="22"/>
                <w:shd w:val="clear" w:color="auto" w:fill="FFFFFF"/>
                <w:vertAlign w:val="superscript"/>
              </w:rPr>
              <w:t>c</w:t>
            </w:r>
          </w:p>
        </w:tc>
      </w:tr>
      <w:tr w:rsidR="002E0AFD" w:rsidRPr="002E0AFD" w:rsidTr="00AD53E9">
        <w:trPr>
          <w:cantSplit/>
        </w:trPr>
        <w:tc>
          <w:tcPr>
            <w:tcW w:w="1455" w:type="pct"/>
            <w:vAlign w:val="center"/>
          </w:tcPr>
          <w:p w:rsidR="002E0AFD" w:rsidRPr="002E0AFD" w:rsidRDefault="002E0AFD" w:rsidP="002E0AFD">
            <w:pPr>
              <w:spacing w:after="0" w:line="240" w:lineRule="atLeast"/>
              <w:rPr>
                <w:rFonts w:eastAsia="Times New Roman"/>
                <w:sz w:val="22"/>
                <w:szCs w:val="22"/>
                <w:lang w:eastAsia="vi-VN"/>
              </w:rPr>
            </w:pPr>
            <w:r w:rsidRPr="002E0AFD">
              <w:rPr>
                <w:rFonts w:eastAsia="Times New Roman"/>
                <w:sz w:val="22"/>
                <w:szCs w:val="22"/>
                <w:lang w:eastAsia="vi-VN"/>
              </w:rPr>
              <w:t>MMP-2 (pg/mL)</w:t>
            </w:r>
          </w:p>
        </w:tc>
        <w:tc>
          <w:tcPr>
            <w:tcW w:w="1309" w:type="pct"/>
            <w:vAlign w:val="center"/>
          </w:tcPr>
          <w:p w:rsidR="002E0AFD" w:rsidRPr="002E0AFD" w:rsidRDefault="002E0AFD" w:rsidP="002E0AFD">
            <w:pPr>
              <w:spacing w:after="0" w:line="240" w:lineRule="atLeast"/>
              <w:jc w:val="center"/>
              <w:rPr>
                <w:color w:val="000000"/>
                <w:sz w:val="22"/>
                <w:szCs w:val="22"/>
              </w:rPr>
            </w:pPr>
            <w:r w:rsidRPr="002E0AFD">
              <w:rPr>
                <w:color w:val="000000"/>
                <w:sz w:val="22"/>
                <w:szCs w:val="22"/>
              </w:rPr>
              <w:t xml:space="preserve">9,97 </w:t>
            </w:r>
          </w:p>
          <w:p w:rsidR="002E0AFD" w:rsidRPr="002E0AFD" w:rsidRDefault="002E0AFD" w:rsidP="002E0AFD">
            <w:pPr>
              <w:spacing w:after="0" w:line="240" w:lineRule="atLeast"/>
              <w:jc w:val="center"/>
              <w:rPr>
                <w:bCs/>
                <w:spacing w:val="-4"/>
                <w:sz w:val="22"/>
                <w:szCs w:val="22"/>
                <w:shd w:val="clear" w:color="auto" w:fill="FFFFFF"/>
              </w:rPr>
            </w:pPr>
            <w:r w:rsidRPr="002E0AFD">
              <w:rPr>
                <w:color w:val="000000"/>
                <w:sz w:val="22"/>
                <w:szCs w:val="22"/>
              </w:rPr>
              <w:t>(7,38 - 21,03)</w:t>
            </w:r>
          </w:p>
        </w:tc>
        <w:tc>
          <w:tcPr>
            <w:tcW w:w="1602" w:type="pct"/>
            <w:vAlign w:val="center"/>
          </w:tcPr>
          <w:p w:rsidR="002E0AFD" w:rsidRPr="002E0AFD" w:rsidRDefault="002E0AFD" w:rsidP="002E0AFD">
            <w:pPr>
              <w:spacing w:after="0" w:line="240" w:lineRule="atLeast"/>
              <w:jc w:val="center"/>
              <w:rPr>
                <w:color w:val="000000"/>
                <w:sz w:val="22"/>
                <w:szCs w:val="22"/>
              </w:rPr>
            </w:pPr>
            <w:r w:rsidRPr="002E0AFD">
              <w:rPr>
                <w:color w:val="000000"/>
                <w:sz w:val="22"/>
                <w:szCs w:val="22"/>
              </w:rPr>
              <w:t xml:space="preserve">10,08 </w:t>
            </w:r>
          </w:p>
          <w:p w:rsidR="002E0AFD" w:rsidRPr="002E0AFD" w:rsidRDefault="002E0AFD" w:rsidP="002E0AFD">
            <w:pPr>
              <w:spacing w:after="0" w:line="240" w:lineRule="atLeast"/>
              <w:jc w:val="center"/>
              <w:rPr>
                <w:bCs/>
                <w:spacing w:val="-4"/>
                <w:sz w:val="22"/>
                <w:szCs w:val="22"/>
                <w:shd w:val="clear" w:color="auto" w:fill="FFFFFF"/>
              </w:rPr>
            </w:pPr>
            <w:r w:rsidRPr="002E0AFD">
              <w:rPr>
                <w:color w:val="000000"/>
                <w:sz w:val="22"/>
                <w:szCs w:val="22"/>
              </w:rPr>
              <w:t>(8,18 - 14,59)</w:t>
            </w:r>
          </w:p>
        </w:tc>
        <w:tc>
          <w:tcPr>
            <w:tcW w:w="634" w:type="pct"/>
            <w:vAlign w:val="center"/>
          </w:tcPr>
          <w:p w:rsidR="002E0AFD" w:rsidRPr="002E0AFD" w:rsidRDefault="002E0AFD" w:rsidP="002E0AFD">
            <w:pPr>
              <w:spacing w:after="0" w:line="240" w:lineRule="atLeast"/>
              <w:jc w:val="center"/>
              <w:rPr>
                <w:bCs/>
                <w:spacing w:val="-4"/>
                <w:sz w:val="22"/>
                <w:szCs w:val="22"/>
                <w:shd w:val="clear" w:color="auto" w:fill="FFFFFF"/>
              </w:rPr>
            </w:pPr>
            <w:r w:rsidRPr="002E0AFD">
              <w:rPr>
                <w:bCs/>
                <w:spacing w:val="-4"/>
                <w:sz w:val="22"/>
                <w:szCs w:val="22"/>
                <w:shd w:val="clear" w:color="auto" w:fill="FFFFFF"/>
              </w:rPr>
              <w:t>0,433</w:t>
            </w:r>
            <w:r w:rsidRPr="002E0AFD">
              <w:rPr>
                <w:bCs/>
                <w:spacing w:val="-4"/>
                <w:sz w:val="22"/>
                <w:szCs w:val="22"/>
                <w:shd w:val="clear" w:color="auto" w:fill="FFFFFF"/>
                <w:vertAlign w:val="superscript"/>
              </w:rPr>
              <w:t>c</w:t>
            </w:r>
          </w:p>
        </w:tc>
      </w:tr>
      <w:tr w:rsidR="002E0AFD" w:rsidRPr="002E0AFD" w:rsidTr="00AD53E9">
        <w:trPr>
          <w:cantSplit/>
        </w:trPr>
        <w:tc>
          <w:tcPr>
            <w:tcW w:w="1455" w:type="pct"/>
            <w:vAlign w:val="center"/>
          </w:tcPr>
          <w:p w:rsidR="002E0AFD" w:rsidRPr="002E0AFD" w:rsidRDefault="002E0AFD" w:rsidP="002E0AFD">
            <w:pPr>
              <w:spacing w:after="0" w:line="240" w:lineRule="atLeast"/>
              <w:rPr>
                <w:color w:val="000000"/>
                <w:sz w:val="22"/>
                <w:szCs w:val="22"/>
              </w:rPr>
            </w:pPr>
            <w:r w:rsidRPr="002E0AFD">
              <w:rPr>
                <w:rFonts w:eastAsia="Times New Roman"/>
                <w:sz w:val="22"/>
                <w:szCs w:val="22"/>
                <w:lang w:eastAsia="vi-VN"/>
              </w:rPr>
              <w:t>MMP-9 (pg/mL)</w:t>
            </w:r>
          </w:p>
        </w:tc>
        <w:tc>
          <w:tcPr>
            <w:tcW w:w="1309" w:type="pct"/>
            <w:vAlign w:val="center"/>
          </w:tcPr>
          <w:p w:rsidR="002E0AFD" w:rsidRPr="002E0AFD" w:rsidRDefault="002E0AFD" w:rsidP="002E0AFD">
            <w:pPr>
              <w:spacing w:after="0" w:line="240" w:lineRule="atLeast"/>
              <w:jc w:val="center"/>
              <w:rPr>
                <w:color w:val="000000"/>
                <w:sz w:val="22"/>
                <w:szCs w:val="22"/>
              </w:rPr>
            </w:pPr>
            <w:r w:rsidRPr="002E0AFD">
              <w:rPr>
                <w:color w:val="000000"/>
                <w:sz w:val="22"/>
                <w:szCs w:val="22"/>
              </w:rPr>
              <w:t xml:space="preserve">34,25 </w:t>
            </w:r>
          </w:p>
          <w:p w:rsidR="002E0AFD" w:rsidRPr="002E0AFD" w:rsidRDefault="002E0AFD" w:rsidP="002E0AFD">
            <w:pPr>
              <w:spacing w:after="0" w:line="240" w:lineRule="atLeast"/>
              <w:jc w:val="center"/>
              <w:rPr>
                <w:bCs/>
                <w:spacing w:val="-4"/>
                <w:sz w:val="22"/>
                <w:szCs w:val="22"/>
                <w:shd w:val="clear" w:color="auto" w:fill="FFFFFF"/>
              </w:rPr>
            </w:pPr>
            <w:r w:rsidRPr="002E0AFD">
              <w:rPr>
                <w:color w:val="000000"/>
                <w:sz w:val="22"/>
                <w:szCs w:val="22"/>
              </w:rPr>
              <w:t>(20,14 - 52,1)</w:t>
            </w:r>
          </w:p>
        </w:tc>
        <w:tc>
          <w:tcPr>
            <w:tcW w:w="1602" w:type="pct"/>
            <w:vAlign w:val="center"/>
          </w:tcPr>
          <w:p w:rsidR="002E0AFD" w:rsidRPr="002E0AFD" w:rsidRDefault="002E0AFD" w:rsidP="002E0AFD">
            <w:pPr>
              <w:spacing w:after="0" w:line="240" w:lineRule="atLeast"/>
              <w:jc w:val="center"/>
              <w:rPr>
                <w:color w:val="000000"/>
                <w:sz w:val="22"/>
                <w:szCs w:val="22"/>
              </w:rPr>
            </w:pPr>
            <w:r w:rsidRPr="002E0AFD">
              <w:rPr>
                <w:color w:val="000000"/>
                <w:sz w:val="22"/>
                <w:szCs w:val="22"/>
              </w:rPr>
              <w:t xml:space="preserve">84,63 </w:t>
            </w:r>
          </w:p>
          <w:p w:rsidR="002E0AFD" w:rsidRPr="002E0AFD" w:rsidRDefault="002E0AFD" w:rsidP="002E0AFD">
            <w:pPr>
              <w:spacing w:after="0" w:line="240" w:lineRule="atLeast"/>
              <w:jc w:val="center"/>
              <w:rPr>
                <w:bCs/>
                <w:spacing w:val="-4"/>
                <w:sz w:val="22"/>
                <w:szCs w:val="22"/>
                <w:shd w:val="clear" w:color="auto" w:fill="FFFFFF"/>
              </w:rPr>
            </w:pPr>
            <w:r w:rsidRPr="002E0AFD">
              <w:rPr>
                <w:color w:val="000000"/>
                <w:sz w:val="22"/>
                <w:szCs w:val="22"/>
              </w:rPr>
              <w:t>(50,63 - 231,2)</w:t>
            </w:r>
          </w:p>
        </w:tc>
        <w:tc>
          <w:tcPr>
            <w:tcW w:w="634" w:type="pct"/>
            <w:vAlign w:val="center"/>
          </w:tcPr>
          <w:p w:rsidR="002E0AFD" w:rsidRPr="002E0AFD" w:rsidRDefault="002E0AFD" w:rsidP="002E0AFD">
            <w:pPr>
              <w:spacing w:after="0" w:line="240" w:lineRule="atLeast"/>
              <w:jc w:val="center"/>
              <w:rPr>
                <w:b/>
                <w:bCs/>
                <w:spacing w:val="-4"/>
                <w:sz w:val="22"/>
                <w:szCs w:val="22"/>
                <w:shd w:val="clear" w:color="auto" w:fill="FFFFFF"/>
              </w:rPr>
            </w:pPr>
            <w:r w:rsidRPr="002E0AFD">
              <w:rPr>
                <w:b/>
                <w:bCs/>
                <w:spacing w:val="-4"/>
                <w:sz w:val="22"/>
                <w:szCs w:val="22"/>
                <w:shd w:val="clear" w:color="auto" w:fill="FFFFFF"/>
              </w:rPr>
              <w:t>&lt;</w:t>
            </w:r>
            <w:r>
              <w:rPr>
                <w:b/>
                <w:bCs/>
                <w:spacing w:val="-4"/>
                <w:sz w:val="22"/>
                <w:szCs w:val="22"/>
                <w:shd w:val="clear" w:color="auto" w:fill="FFFFFF"/>
                <w:lang w:val="en-US"/>
              </w:rPr>
              <w:t xml:space="preserve"> 0</w:t>
            </w:r>
            <w:r w:rsidRPr="002E0AFD">
              <w:rPr>
                <w:b/>
                <w:bCs/>
                <w:spacing w:val="-4"/>
                <w:sz w:val="22"/>
                <w:szCs w:val="22"/>
                <w:shd w:val="clear" w:color="auto" w:fill="FFFFFF"/>
              </w:rPr>
              <w:t>,01</w:t>
            </w:r>
            <w:r w:rsidRPr="002E0AFD">
              <w:rPr>
                <w:bCs/>
                <w:spacing w:val="-4"/>
                <w:sz w:val="22"/>
                <w:szCs w:val="22"/>
                <w:shd w:val="clear" w:color="auto" w:fill="FFFFFF"/>
                <w:vertAlign w:val="superscript"/>
              </w:rPr>
              <w:t>c</w:t>
            </w:r>
          </w:p>
        </w:tc>
      </w:tr>
      <w:tr w:rsidR="002E0AFD" w:rsidRPr="002E0AFD" w:rsidTr="00AD53E9">
        <w:trPr>
          <w:cantSplit/>
        </w:trPr>
        <w:tc>
          <w:tcPr>
            <w:tcW w:w="1455" w:type="pct"/>
            <w:vAlign w:val="center"/>
          </w:tcPr>
          <w:p w:rsidR="002E0AFD" w:rsidRPr="002E0AFD" w:rsidRDefault="002E0AFD" w:rsidP="00AD53E9">
            <w:pPr>
              <w:spacing w:after="0" w:line="240" w:lineRule="atLeast"/>
              <w:rPr>
                <w:color w:val="000000"/>
                <w:sz w:val="22"/>
                <w:szCs w:val="22"/>
              </w:rPr>
            </w:pPr>
            <w:r w:rsidRPr="002E0AFD">
              <w:rPr>
                <w:rFonts w:eastAsia="Times New Roman"/>
                <w:sz w:val="22"/>
                <w:szCs w:val="22"/>
                <w:lang w:eastAsia="vi-VN"/>
              </w:rPr>
              <w:t xml:space="preserve">MMP-12 </w:t>
            </w:r>
            <w:r w:rsidR="00AD53E9">
              <w:rPr>
                <w:rFonts w:eastAsia="Times New Roman"/>
                <w:sz w:val="22"/>
                <w:szCs w:val="22"/>
                <w:lang w:val="en-US" w:eastAsia="vi-VN"/>
              </w:rPr>
              <w:t>(</w:t>
            </w:r>
            <w:r w:rsidRPr="002E0AFD">
              <w:rPr>
                <w:rFonts w:eastAsia="Times New Roman"/>
                <w:sz w:val="22"/>
                <w:szCs w:val="22"/>
                <w:lang w:eastAsia="vi-VN"/>
              </w:rPr>
              <w:t>pg/mL)</w:t>
            </w:r>
          </w:p>
        </w:tc>
        <w:tc>
          <w:tcPr>
            <w:tcW w:w="1309" w:type="pct"/>
            <w:vAlign w:val="center"/>
          </w:tcPr>
          <w:p w:rsidR="002E0AFD" w:rsidRPr="002E0AFD" w:rsidRDefault="002E0AFD" w:rsidP="002E0AFD">
            <w:pPr>
              <w:spacing w:after="0" w:line="240" w:lineRule="atLeast"/>
              <w:jc w:val="center"/>
              <w:rPr>
                <w:color w:val="000000"/>
                <w:sz w:val="22"/>
                <w:szCs w:val="22"/>
              </w:rPr>
            </w:pPr>
            <w:r w:rsidRPr="002E0AFD">
              <w:rPr>
                <w:color w:val="000000"/>
                <w:sz w:val="22"/>
                <w:szCs w:val="22"/>
              </w:rPr>
              <w:t xml:space="preserve">0,57 </w:t>
            </w:r>
          </w:p>
          <w:p w:rsidR="002E0AFD" w:rsidRPr="002E0AFD" w:rsidRDefault="002E0AFD" w:rsidP="002E0AFD">
            <w:pPr>
              <w:spacing w:after="0" w:line="240" w:lineRule="atLeast"/>
              <w:jc w:val="center"/>
              <w:rPr>
                <w:bCs/>
                <w:spacing w:val="-4"/>
                <w:sz w:val="22"/>
                <w:szCs w:val="22"/>
                <w:shd w:val="clear" w:color="auto" w:fill="FFFFFF"/>
              </w:rPr>
            </w:pPr>
            <w:r w:rsidRPr="002E0AFD">
              <w:rPr>
                <w:color w:val="000000"/>
                <w:sz w:val="22"/>
                <w:szCs w:val="22"/>
              </w:rPr>
              <w:t>(0,152 - 1,30)</w:t>
            </w:r>
          </w:p>
        </w:tc>
        <w:tc>
          <w:tcPr>
            <w:tcW w:w="1602" w:type="pct"/>
            <w:vAlign w:val="center"/>
          </w:tcPr>
          <w:p w:rsidR="002E0AFD" w:rsidRPr="002E0AFD" w:rsidRDefault="002E0AFD" w:rsidP="002E0AFD">
            <w:pPr>
              <w:spacing w:after="0" w:line="240" w:lineRule="atLeast"/>
              <w:jc w:val="center"/>
              <w:rPr>
                <w:color w:val="000000"/>
                <w:sz w:val="22"/>
                <w:szCs w:val="22"/>
              </w:rPr>
            </w:pPr>
            <w:r w:rsidRPr="002E0AFD">
              <w:rPr>
                <w:color w:val="000000"/>
                <w:sz w:val="22"/>
                <w:szCs w:val="22"/>
              </w:rPr>
              <w:t xml:space="preserve">0,57 </w:t>
            </w:r>
          </w:p>
          <w:p w:rsidR="002E0AFD" w:rsidRPr="002E0AFD" w:rsidRDefault="002E0AFD" w:rsidP="002E0AFD">
            <w:pPr>
              <w:spacing w:after="0" w:line="240" w:lineRule="atLeast"/>
              <w:jc w:val="center"/>
              <w:rPr>
                <w:bCs/>
                <w:spacing w:val="-4"/>
                <w:sz w:val="22"/>
                <w:szCs w:val="22"/>
                <w:shd w:val="clear" w:color="auto" w:fill="FFFFFF"/>
              </w:rPr>
            </w:pPr>
            <w:r w:rsidRPr="002E0AFD">
              <w:rPr>
                <w:color w:val="000000"/>
                <w:sz w:val="22"/>
                <w:szCs w:val="22"/>
              </w:rPr>
              <w:t>(0,17 - 1,32)</w:t>
            </w:r>
          </w:p>
        </w:tc>
        <w:tc>
          <w:tcPr>
            <w:tcW w:w="634" w:type="pct"/>
            <w:vAlign w:val="center"/>
          </w:tcPr>
          <w:p w:rsidR="002E0AFD" w:rsidRPr="002E0AFD" w:rsidRDefault="002E0AFD" w:rsidP="002E0AFD">
            <w:pPr>
              <w:spacing w:after="0" w:line="240" w:lineRule="atLeast"/>
              <w:jc w:val="center"/>
              <w:rPr>
                <w:bCs/>
                <w:sz w:val="22"/>
                <w:szCs w:val="22"/>
              </w:rPr>
            </w:pPr>
            <w:r w:rsidRPr="002E0AFD">
              <w:rPr>
                <w:bCs/>
                <w:sz w:val="22"/>
                <w:szCs w:val="22"/>
              </w:rPr>
              <w:t>0,942</w:t>
            </w:r>
            <w:r w:rsidRPr="002E0AFD">
              <w:rPr>
                <w:bCs/>
                <w:spacing w:val="-4"/>
                <w:sz w:val="22"/>
                <w:szCs w:val="22"/>
                <w:shd w:val="clear" w:color="auto" w:fill="FFFFFF"/>
                <w:vertAlign w:val="superscript"/>
              </w:rPr>
              <w:t>c</w:t>
            </w:r>
          </w:p>
        </w:tc>
      </w:tr>
    </w:tbl>
    <w:p w:rsidR="002E0AFD" w:rsidRPr="002E0AFD" w:rsidRDefault="002E0AFD" w:rsidP="002E0AFD">
      <w:pPr>
        <w:widowControl w:val="0"/>
        <w:spacing w:after="0" w:line="240" w:lineRule="atLeast"/>
        <w:rPr>
          <w:rFonts w:eastAsia="Aptos"/>
          <w:b/>
          <w:spacing w:val="-4"/>
          <w:kern w:val="3"/>
          <w:sz w:val="22"/>
          <w:szCs w:val="22"/>
          <w:shd w:val="clear" w:color="auto" w:fill="FFFFFF"/>
        </w:rPr>
      </w:pPr>
      <w:r w:rsidRPr="002E0AFD">
        <w:rPr>
          <w:rFonts w:eastAsia="Times New Roman"/>
          <w:i/>
          <w:iCs/>
          <w:sz w:val="22"/>
          <w:szCs w:val="22"/>
          <w:lang w:eastAsia="vi-VN"/>
        </w:rPr>
        <w:t>c: Mann-Whitney U test</w:t>
      </w:r>
    </w:p>
    <w:p w:rsidR="002E0AFD" w:rsidRPr="002E0AFD" w:rsidRDefault="002E0AFD" w:rsidP="007A6A3F">
      <w:pPr>
        <w:widowControl w:val="0"/>
        <w:spacing w:after="0" w:line="240" w:lineRule="atLeast"/>
        <w:ind w:firstLine="567"/>
        <w:rPr>
          <w:b/>
          <w:bCs/>
          <w:sz w:val="22"/>
          <w:szCs w:val="22"/>
        </w:rPr>
      </w:pPr>
      <w:r w:rsidRPr="002E0AFD">
        <w:rPr>
          <w:rFonts w:eastAsia="Aptos"/>
          <w:b/>
          <w:spacing w:val="-4"/>
          <w:kern w:val="3"/>
          <w:sz w:val="22"/>
          <w:szCs w:val="22"/>
          <w:shd w:val="clear" w:color="auto" w:fill="FFFFFF"/>
        </w:rPr>
        <w:lastRenderedPageBreak/>
        <w:t>Nhận xét:</w:t>
      </w:r>
      <w:r>
        <w:rPr>
          <w:rFonts w:eastAsia="Aptos"/>
          <w:b/>
          <w:spacing w:val="-4"/>
          <w:kern w:val="3"/>
          <w:sz w:val="22"/>
          <w:szCs w:val="22"/>
          <w:shd w:val="clear" w:color="auto" w:fill="FFFFFF"/>
          <w:lang w:val="en-US"/>
        </w:rPr>
        <w:t xml:space="preserve"> </w:t>
      </w:r>
      <w:r w:rsidRPr="002E0AFD">
        <w:rPr>
          <w:rFonts w:eastAsia="Aptos"/>
          <w:spacing w:val="-4"/>
          <w:kern w:val="3"/>
          <w:sz w:val="22"/>
          <w:szCs w:val="22"/>
          <w:shd w:val="clear" w:color="auto" w:fill="FFFFFF"/>
        </w:rPr>
        <w:t xml:space="preserve">Nồng độ trung bình MMP-1 và MMP - 9 ở nhóm không có tiền sử điều trị duy trì bằng ICS đều cao hơn rõ rệt so với nhóm </w:t>
      </w:r>
      <w:bookmarkStart w:id="51" w:name="_Hlk206914608"/>
      <w:r w:rsidRPr="002E0AFD">
        <w:rPr>
          <w:rFonts w:eastAsia="Aptos"/>
          <w:spacing w:val="-4"/>
          <w:kern w:val="3"/>
          <w:sz w:val="22"/>
          <w:szCs w:val="22"/>
          <w:shd w:val="clear" w:color="auto" w:fill="FFFFFF"/>
        </w:rPr>
        <w:t>có tiền sử điều trị duy trì bằng ICS</w:t>
      </w:r>
      <w:bookmarkEnd w:id="51"/>
      <w:r w:rsidRPr="002E0AFD">
        <w:rPr>
          <w:rFonts w:eastAsia="Aptos"/>
          <w:spacing w:val="-4"/>
          <w:kern w:val="3"/>
          <w:sz w:val="22"/>
          <w:szCs w:val="22"/>
          <w:shd w:val="clear" w:color="auto" w:fill="FFFFFF"/>
        </w:rPr>
        <w:t xml:space="preserve"> (p&lt;0,05). Nồng độ trung bình các MMP-2, 12 ở nhóm không có tiền sử điều trị duy trì bằng ICS chưa có sự khác biệt có ý nghĩa so với nhóm có tiền sử điều trị duy trì bằng ICS (p&gt;0,05).</w:t>
      </w:r>
      <w:r w:rsidRPr="002E0AFD">
        <w:rPr>
          <w:b/>
          <w:bCs/>
          <w:noProof/>
          <w:sz w:val="22"/>
          <w:szCs w:val="22"/>
          <w:lang w:val="en-US"/>
        </w:rPr>
        <w:drawing>
          <wp:inline distT="0" distB="0" distL="0" distR="0" wp14:anchorId="0C2BA48F" wp14:editId="0154C637">
            <wp:extent cx="3832124" cy="182880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2921269"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3856463" cy="1840415"/>
                    </a:xfrm>
                    <a:prstGeom prst="rect">
                      <a:avLst/>
                    </a:prstGeom>
                    <a:noFill/>
                    <a:ln>
                      <a:noFill/>
                    </a:ln>
                  </pic:spPr>
                </pic:pic>
              </a:graphicData>
            </a:graphic>
          </wp:inline>
        </w:drawing>
      </w:r>
    </w:p>
    <w:p w:rsidR="002E0AFD" w:rsidRDefault="002E0AFD" w:rsidP="002E0AFD">
      <w:pPr>
        <w:pStyle w:val="abieudo"/>
        <w:spacing w:before="0" w:line="240" w:lineRule="atLeast"/>
        <w:rPr>
          <w:sz w:val="22"/>
          <w:szCs w:val="22"/>
        </w:rPr>
      </w:pPr>
      <w:r w:rsidRPr="002E0AFD">
        <w:rPr>
          <w:sz w:val="22"/>
          <w:szCs w:val="22"/>
        </w:rPr>
        <w:t>Biểu đồ 3.</w:t>
      </w:r>
      <w:r w:rsidRPr="002E0AFD">
        <w:rPr>
          <w:sz w:val="22"/>
          <w:szCs w:val="22"/>
        </w:rPr>
        <w:fldChar w:fldCharType="begin"/>
      </w:r>
      <w:r w:rsidRPr="002E0AFD">
        <w:rPr>
          <w:sz w:val="22"/>
          <w:szCs w:val="22"/>
        </w:rPr>
        <w:instrText xml:space="preserve"> SEQ Biểu_đồ_3. \* ARABIC </w:instrText>
      </w:r>
      <w:r w:rsidRPr="002E0AFD">
        <w:rPr>
          <w:sz w:val="22"/>
          <w:szCs w:val="22"/>
        </w:rPr>
        <w:fldChar w:fldCharType="separate"/>
      </w:r>
      <w:r w:rsidR="00F448B7">
        <w:rPr>
          <w:noProof/>
          <w:sz w:val="22"/>
          <w:szCs w:val="22"/>
        </w:rPr>
        <w:t>1</w:t>
      </w:r>
      <w:r w:rsidRPr="002E0AFD">
        <w:rPr>
          <w:noProof/>
          <w:sz w:val="22"/>
          <w:szCs w:val="22"/>
        </w:rPr>
        <w:fldChar w:fldCharType="end"/>
      </w:r>
      <w:r w:rsidRPr="002E0AFD">
        <w:rPr>
          <w:sz w:val="22"/>
          <w:szCs w:val="22"/>
        </w:rPr>
        <w:t>. Mối tương quan giữa nồng độ MMP-1 huyết tương ở bệnh nhân sau đợt cấp với chỉ số bao-năm</w:t>
      </w:r>
    </w:p>
    <w:p w:rsidR="002E0AFD" w:rsidRDefault="002E0AFD" w:rsidP="00981295">
      <w:pPr>
        <w:widowControl w:val="0"/>
        <w:spacing w:after="0" w:line="240" w:lineRule="atLeast"/>
        <w:ind w:firstLine="567"/>
        <w:rPr>
          <w:bCs/>
          <w:sz w:val="22"/>
          <w:szCs w:val="22"/>
        </w:rPr>
      </w:pPr>
      <w:r w:rsidRPr="002E0AFD">
        <w:rPr>
          <w:b/>
          <w:bCs/>
          <w:sz w:val="22"/>
          <w:szCs w:val="22"/>
        </w:rPr>
        <w:t>Nhận xét:</w:t>
      </w:r>
      <w:r>
        <w:rPr>
          <w:b/>
          <w:bCs/>
          <w:sz w:val="22"/>
          <w:szCs w:val="22"/>
          <w:lang w:val="en-US"/>
        </w:rPr>
        <w:t xml:space="preserve"> </w:t>
      </w:r>
      <w:r w:rsidRPr="002E0AFD">
        <w:rPr>
          <w:bCs/>
          <w:sz w:val="22"/>
          <w:szCs w:val="22"/>
        </w:rPr>
        <w:t>Nồng độ MMP-1 huyết tương sau đợt cấp có tương quan thuận mức độ yếu có ý nghĩa thống kê với chỉ số bao-năm, với r = 0,277, p =0,026.</w:t>
      </w:r>
    </w:p>
    <w:p w:rsidR="002E0AFD" w:rsidRPr="002E0AFD" w:rsidRDefault="002E0AFD" w:rsidP="00981295">
      <w:pPr>
        <w:pStyle w:val="abang"/>
        <w:spacing w:before="0" w:after="0" w:line="240" w:lineRule="atLeast"/>
        <w:ind w:firstLine="567"/>
        <w:jc w:val="both"/>
        <w:rPr>
          <w:sz w:val="22"/>
          <w:szCs w:val="22"/>
        </w:rPr>
      </w:pPr>
      <w:r w:rsidRPr="002E0AFD">
        <w:rPr>
          <w:sz w:val="22"/>
          <w:szCs w:val="22"/>
        </w:rPr>
        <w:t>Bảng 3.28. Liên quan giữa nồng độ MMP huyết tương sau đợt cấp với phân nhóm bệnh</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2"/>
        <w:gridCol w:w="1543"/>
        <w:gridCol w:w="1493"/>
        <w:gridCol w:w="1527"/>
        <w:gridCol w:w="704"/>
      </w:tblGrid>
      <w:tr w:rsidR="002E0AFD" w:rsidRPr="002E0AFD" w:rsidTr="00052D41">
        <w:trPr>
          <w:trHeight w:val="998"/>
        </w:trPr>
        <w:tc>
          <w:tcPr>
            <w:tcW w:w="865" w:type="pct"/>
            <w:vAlign w:val="center"/>
          </w:tcPr>
          <w:p w:rsidR="002E0AFD" w:rsidRPr="00A504DB" w:rsidRDefault="002E0AFD" w:rsidP="00AA4DEA">
            <w:pPr>
              <w:spacing w:after="0" w:line="240" w:lineRule="atLeast"/>
              <w:jc w:val="center"/>
              <w:rPr>
                <w:b/>
                <w:spacing w:val="-4"/>
                <w:sz w:val="22"/>
                <w:szCs w:val="22"/>
                <w:shd w:val="clear" w:color="auto" w:fill="FFFFFF"/>
              </w:rPr>
            </w:pPr>
            <w:r w:rsidRPr="00A504DB">
              <w:rPr>
                <w:b/>
                <w:spacing w:val="-4"/>
                <w:sz w:val="22"/>
                <w:szCs w:val="22"/>
                <w:shd w:val="clear" w:color="auto" w:fill="FFFFFF"/>
              </w:rPr>
              <w:t xml:space="preserve">Nồng độ </w:t>
            </w:r>
          </w:p>
          <w:p w:rsidR="002E0AFD" w:rsidRPr="00A504DB" w:rsidRDefault="002E0AFD" w:rsidP="00AA4DEA">
            <w:pPr>
              <w:spacing w:after="0" w:line="240" w:lineRule="atLeast"/>
              <w:jc w:val="center"/>
              <w:rPr>
                <w:b/>
                <w:spacing w:val="-4"/>
                <w:sz w:val="22"/>
                <w:szCs w:val="22"/>
                <w:shd w:val="clear" w:color="auto" w:fill="FFFFFF"/>
              </w:rPr>
            </w:pPr>
            <w:r w:rsidRPr="00A504DB">
              <w:rPr>
                <w:b/>
                <w:spacing w:val="-4"/>
                <w:sz w:val="22"/>
                <w:szCs w:val="22"/>
                <w:shd w:val="clear" w:color="auto" w:fill="FFFFFF"/>
              </w:rPr>
              <w:t>Trung vị</w:t>
            </w:r>
          </w:p>
          <w:p w:rsidR="002E0AFD" w:rsidRPr="00A504DB" w:rsidRDefault="002E0AFD" w:rsidP="00AA4DEA">
            <w:pPr>
              <w:spacing w:after="0" w:line="240" w:lineRule="atLeast"/>
              <w:jc w:val="center"/>
              <w:rPr>
                <w:bCs/>
                <w:spacing w:val="-4"/>
                <w:sz w:val="22"/>
                <w:szCs w:val="22"/>
                <w:shd w:val="clear" w:color="auto" w:fill="FFFFFF"/>
              </w:rPr>
            </w:pPr>
            <w:r w:rsidRPr="00A504DB">
              <w:rPr>
                <w:b/>
                <w:spacing w:val="-4"/>
                <w:sz w:val="22"/>
                <w:szCs w:val="22"/>
                <w:shd w:val="clear" w:color="auto" w:fill="FFFFFF"/>
              </w:rPr>
              <w:t>(Q</w:t>
            </w:r>
            <w:r w:rsidRPr="00A504DB">
              <w:rPr>
                <w:b/>
                <w:spacing w:val="-4"/>
                <w:sz w:val="22"/>
                <w:szCs w:val="22"/>
                <w:shd w:val="clear" w:color="auto" w:fill="FFFFFF"/>
                <w:vertAlign w:val="subscript"/>
              </w:rPr>
              <w:t xml:space="preserve">25 </w:t>
            </w:r>
            <w:r w:rsidRPr="00A504DB">
              <w:rPr>
                <w:b/>
                <w:spacing w:val="-4"/>
                <w:sz w:val="22"/>
                <w:szCs w:val="22"/>
                <w:shd w:val="clear" w:color="auto" w:fill="FFFFFF"/>
              </w:rPr>
              <w:t>- Q</w:t>
            </w:r>
            <w:r w:rsidRPr="00A504DB">
              <w:rPr>
                <w:b/>
                <w:spacing w:val="-4"/>
                <w:sz w:val="22"/>
                <w:szCs w:val="22"/>
                <w:shd w:val="clear" w:color="auto" w:fill="FFFFFF"/>
                <w:vertAlign w:val="subscript"/>
              </w:rPr>
              <w:t>75</w:t>
            </w:r>
            <w:r w:rsidRPr="00A504DB">
              <w:rPr>
                <w:b/>
                <w:spacing w:val="-4"/>
                <w:sz w:val="22"/>
                <w:szCs w:val="22"/>
                <w:shd w:val="clear" w:color="auto" w:fill="FFFFFF"/>
              </w:rPr>
              <w:t>)</w:t>
            </w:r>
          </w:p>
        </w:tc>
        <w:tc>
          <w:tcPr>
            <w:tcW w:w="1211" w:type="pct"/>
            <w:vAlign w:val="center"/>
          </w:tcPr>
          <w:p w:rsidR="002E0AFD" w:rsidRPr="00A504DB" w:rsidRDefault="002E0AFD" w:rsidP="00AA4DEA">
            <w:pPr>
              <w:spacing w:after="0" w:line="240" w:lineRule="atLeast"/>
              <w:jc w:val="center"/>
              <w:rPr>
                <w:b/>
                <w:spacing w:val="-4"/>
                <w:sz w:val="22"/>
                <w:szCs w:val="22"/>
                <w:shd w:val="clear" w:color="auto" w:fill="FFFFFF"/>
              </w:rPr>
            </w:pPr>
            <w:r w:rsidRPr="00A504DB">
              <w:rPr>
                <w:b/>
                <w:spacing w:val="-4"/>
                <w:sz w:val="22"/>
                <w:szCs w:val="22"/>
                <w:shd w:val="clear" w:color="auto" w:fill="FFFFFF"/>
              </w:rPr>
              <w:t>Nhóm A</w:t>
            </w:r>
          </w:p>
          <w:p w:rsidR="002E0AFD" w:rsidRPr="00A504DB" w:rsidRDefault="002E0AFD" w:rsidP="00AA4DEA">
            <w:pPr>
              <w:spacing w:after="0" w:line="240" w:lineRule="atLeast"/>
              <w:jc w:val="center"/>
              <w:rPr>
                <w:b/>
                <w:spacing w:val="-4"/>
                <w:sz w:val="22"/>
                <w:szCs w:val="22"/>
                <w:shd w:val="clear" w:color="auto" w:fill="FFFFFF"/>
              </w:rPr>
            </w:pPr>
            <w:r w:rsidRPr="00A504DB">
              <w:rPr>
                <w:b/>
                <w:spacing w:val="-4"/>
                <w:sz w:val="22"/>
                <w:szCs w:val="22"/>
                <w:shd w:val="clear" w:color="auto" w:fill="FFFFFF"/>
              </w:rPr>
              <w:t>(n = 8)</w:t>
            </w:r>
          </w:p>
        </w:tc>
        <w:tc>
          <w:tcPr>
            <w:tcW w:w="1172" w:type="pct"/>
            <w:vAlign w:val="center"/>
          </w:tcPr>
          <w:p w:rsidR="002E0AFD" w:rsidRPr="00A504DB" w:rsidRDefault="002E0AFD" w:rsidP="00AA4DEA">
            <w:pPr>
              <w:spacing w:after="0" w:line="240" w:lineRule="atLeast"/>
              <w:jc w:val="center"/>
              <w:rPr>
                <w:b/>
                <w:spacing w:val="-4"/>
                <w:sz w:val="22"/>
                <w:szCs w:val="22"/>
                <w:shd w:val="clear" w:color="auto" w:fill="FFFFFF"/>
              </w:rPr>
            </w:pPr>
            <w:r w:rsidRPr="00A504DB">
              <w:rPr>
                <w:b/>
                <w:spacing w:val="-4"/>
                <w:sz w:val="22"/>
                <w:szCs w:val="22"/>
                <w:shd w:val="clear" w:color="auto" w:fill="FFFFFF"/>
              </w:rPr>
              <w:t>Nhóm B</w:t>
            </w:r>
          </w:p>
          <w:p w:rsidR="002E0AFD" w:rsidRPr="00A504DB" w:rsidRDefault="002E0AFD" w:rsidP="00AA4DEA">
            <w:pPr>
              <w:spacing w:after="0" w:line="240" w:lineRule="atLeast"/>
              <w:jc w:val="center"/>
              <w:rPr>
                <w:b/>
                <w:spacing w:val="-4"/>
                <w:sz w:val="22"/>
                <w:szCs w:val="22"/>
                <w:shd w:val="clear" w:color="auto" w:fill="FFFFFF"/>
              </w:rPr>
            </w:pPr>
            <w:r w:rsidRPr="00A504DB">
              <w:rPr>
                <w:b/>
                <w:spacing w:val="-4"/>
                <w:sz w:val="22"/>
                <w:szCs w:val="22"/>
                <w:shd w:val="clear" w:color="auto" w:fill="FFFFFF"/>
              </w:rPr>
              <w:t>(n = 33)</w:t>
            </w:r>
          </w:p>
        </w:tc>
        <w:tc>
          <w:tcPr>
            <w:tcW w:w="1199" w:type="pct"/>
            <w:vAlign w:val="center"/>
          </w:tcPr>
          <w:p w:rsidR="002E0AFD" w:rsidRPr="00A504DB" w:rsidRDefault="002E0AFD" w:rsidP="00AA4DEA">
            <w:pPr>
              <w:spacing w:after="0" w:line="240" w:lineRule="atLeast"/>
              <w:jc w:val="center"/>
              <w:rPr>
                <w:b/>
                <w:spacing w:val="-4"/>
                <w:sz w:val="22"/>
                <w:szCs w:val="22"/>
                <w:shd w:val="clear" w:color="auto" w:fill="FFFFFF"/>
              </w:rPr>
            </w:pPr>
            <w:r w:rsidRPr="00A504DB">
              <w:rPr>
                <w:b/>
                <w:spacing w:val="-4"/>
                <w:sz w:val="22"/>
                <w:szCs w:val="22"/>
                <w:shd w:val="clear" w:color="auto" w:fill="FFFFFF"/>
              </w:rPr>
              <w:t>Nhóm E</w:t>
            </w:r>
          </w:p>
          <w:p w:rsidR="002E0AFD" w:rsidRPr="00A504DB" w:rsidRDefault="002E0AFD" w:rsidP="00052D41">
            <w:pPr>
              <w:spacing w:after="0" w:line="240" w:lineRule="atLeast"/>
              <w:ind w:left="-140" w:right="-108"/>
              <w:jc w:val="center"/>
              <w:rPr>
                <w:b/>
                <w:spacing w:val="-4"/>
                <w:sz w:val="22"/>
                <w:szCs w:val="22"/>
                <w:shd w:val="clear" w:color="auto" w:fill="FFFFFF"/>
              </w:rPr>
            </w:pPr>
            <w:r w:rsidRPr="00A504DB">
              <w:rPr>
                <w:b/>
                <w:spacing w:val="-4"/>
                <w:sz w:val="22"/>
                <w:szCs w:val="22"/>
                <w:shd w:val="clear" w:color="auto" w:fill="FFFFFF"/>
              </w:rPr>
              <w:t>(n = 23)</w:t>
            </w:r>
          </w:p>
        </w:tc>
        <w:tc>
          <w:tcPr>
            <w:tcW w:w="553" w:type="pct"/>
            <w:vAlign w:val="center"/>
          </w:tcPr>
          <w:p w:rsidR="002E0AFD" w:rsidRPr="002E0AFD" w:rsidRDefault="002E0AFD" w:rsidP="00AA4DEA">
            <w:pPr>
              <w:spacing w:after="0" w:line="240" w:lineRule="atLeast"/>
              <w:jc w:val="center"/>
              <w:rPr>
                <w:b/>
                <w:spacing w:val="-4"/>
                <w:sz w:val="22"/>
                <w:szCs w:val="22"/>
                <w:shd w:val="clear" w:color="auto" w:fill="FFFFFF"/>
              </w:rPr>
            </w:pPr>
            <w:r w:rsidRPr="002E0AFD">
              <w:rPr>
                <w:b/>
                <w:spacing w:val="-4"/>
                <w:sz w:val="22"/>
                <w:szCs w:val="22"/>
                <w:shd w:val="clear" w:color="auto" w:fill="FFFFFF"/>
              </w:rPr>
              <w:t>p</w:t>
            </w:r>
          </w:p>
        </w:tc>
      </w:tr>
      <w:tr w:rsidR="002E0AFD" w:rsidRPr="002E0AFD" w:rsidTr="00052D41">
        <w:trPr>
          <w:trHeight w:val="620"/>
        </w:trPr>
        <w:tc>
          <w:tcPr>
            <w:tcW w:w="865" w:type="pct"/>
            <w:vAlign w:val="center"/>
          </w:tcPr>
          <w:p w:rsidR="002E0AFD" w:rsidRPr="00A504DB" w:rsidRDefault="002E0AFD" w:rsidP="00AA4DEA">
            <w:pPr>
              <w:spacing w:after="0" w:line="240" w:lineRule="atLeast"/>
              <w:rPr>
                <w:rFonts w:eastAsia="Times New Roman"/>
                <w:sz w:val="22"/>
                <w:szCs w:val="22"/>
                <w:lang w:eastAsia="vi-VN"/>
              </w:rPr>
            </w:pPr>
            <w:r w:rsidRPr="00A504DB">
              <w:rPr>
                <w:rFonts w:eastAsia="Times New Roman"/>
                <w:sz w:val="22"/>
                <w:szCs w:val="22"/>
                <w:lang w:eastAsia="vi-VN"/>
              </w:rPr>
              <w:t>MMP-1 (pg/mL)</w:t>
            </w:r>
          </w:p>
        </w:tc>
        <w:tc>
          <w:tcPr>
            <w:tcW w:w="1211" w:type="pct"/>
            <w:vAlign w:val="bottom"/>
          </w:tcPr>
          <w:p w:rsidR="002E0AFD" w:rsidRPr="00A504DB" w:rsidRDefault="002E0AFD" w:rsidP="00AA4DEA">
            <w:pPr>
              <w:pStyle w:val="02"/>
              <w:spacing w:line="240" w:lineRule="atLeast"/>
              <w:jc w:val="center"/>
              <w:rPr>
                <w:b w:val="0"/>
                <w:sz w:val="22"/>
                <w:szCs w:val="22"/>
              </w:rPr>
            </w:pPr>
            <w:r w:rsidRPr="00A504DB">
              <w:rPr>
                <w:b w:val="0"/>
                <w:sz w:val="22"/>
                <w:szCs w:val="22"/>
              </w:rPr>
              <w:t>27,39</w:t>
            </w:r>
          </w:p>
          <w:p w:rsidR="002E0AFD" w:rsidRPr="00A504DB" w:rsidRDefault="002E0AFD" w:rsidP="00AA4DEA">
            <w:pPr>
              <w:pStyle w:val="02"/>
              <w:spacing w:line="240" w:lineRule="atLeast"/>
              <w:jc w:val="center"/>
              <w:rPr>
                <w:b w:val="0"/>
                <w:spacing w:val="-4"/>
                <w:sz w:val="22"/>
                <w:szCs w:val="22"/>
                <w:shd w:val="clear" w:color="auto" w:fill="FFFFFF"/>
              </w:rPr>
            </w:pPr>
            <w:r w:rsidRPr="00A504DB">
              <w:rPr>
                <w:b w:val="0"/>
                <w:sz w:val="22"/>
                <w:szCs w:val="22"/>
              </w:rPr>
              <w:t>(1,84 - 164,51)</w:t>
            </w:r>
          </w:p>
        </w:tc>
        <w:tc>
          <w:tcPr>
            <w:tcW w:w="1172" w:type="pct"/>
            <w:vAlign w:val="bottom"/>
          </w:tcPr>
          <w:p w:rsidR="002E0AFD" w:rsidRPr="00A504DB" w:rsidRDefault="002E0AFD" w:rsidP="00AA4DEA">
            <w:pPr>
              <w:pStyle w:val="02"/>
              <w:spacing w:line="240" w:lineRule="atLeast"/>
              <w:jc w:val="center"/>
              <w:rPr>
                <w:b w:val="0"/>
                <w:sz w:val="22"/>
                <w:szCs w:val="22"/>
              </w:rPr>
            </w:pPr>
            <w:r w:rsidRPr="00A504DB">
              <w:rPr>
                <w:b w:val="0"/>
                <w:sz w:val="22"/>
                <w:szCs w:val="22"/>
              </w:rPr>
              <w:t>95,87</w:t>
            </w:r>
          </w:p>
          <w:p w:rsidR="002E0AFD" w:rsidRPr="00A504DB" w:rsidRDefault="002E0AFD" w:rsidP="00AA4DEA">
            <w:pPr>
              <w:pStyle w:val="02"/>
              <w:spacing w:line="240" w:lineRule="atLeast"/>
              <w:jc w:val="center"/>
              <w:rPr>
                <w:b w:val="0"/>
                <w:spacing w:val="-4"/>
                <w:sz w:val="22"/>
                <w:szCs w:val="22"/>
                <w:shd w:val="clear" w:color="auto" w:fill="FFFFFF"/>
              </w:rPr>
            </w:pPr>
            <w:r w:rsidRPr="00A504DB">
              <w:rPr>
                <w:b w:val="0"/>
                <w:sz w:val="22"/>
                <w:szCs w:val="22"/>
              </w:rPr>
              <w:t>(3,45 - 128,1)</w:t>
            </w:r>
          </w:p>
        </w:tc>
        <w:tc>
          <w:tcPr>
            <w:tcW w:w="1199" w:type="pct"/>
            <w:vAlign w:val="bottom"/>
          </w:tcPr>
          <w:p w:rsidR="002E0AFD" w:rsidRPr="00A504DB" w:rsidRDefault="002E0AFD" w:rsidP="00AA4DEA">
            <w:pPr>
              <w:pStyle w:val="02"/>
              <w:spacing w:line="240" w:lineRule="atLeast"/>
              <w:jc w:val="center"/>
              <w:rPr>
                <w:b w:val="0"/>
                <w:sz w:val="22"/>
                <w:szCs w:val="22"/>
              </w:rPr>
            </w:pPr>
            <w:r w:rsidRPr="00A504DB">
              <w:rPr>
                <w:b w:val="0"/>
                <w:sz w:val="22"/>
                <w:szCs w:val="22"/>
              </w:rPr>
              <w:t>74,12</w:t>
            </w:r>
          </w:p>
          <w:p w:rsidR="002E0AFD" w:rsidRPr="00A504DB" w:rsidRDefault="002E0AFD" w:rsidP="00AA4DEA">
            <w:pPr>
              <w:pStyle w:val="02"/>
              <w:spacing w:line="240" w:lineRule="atLeast"/>
              <w:jc w:val="center"/>
              <w:rPr>
                <w:b w:val="0"/>
                <w:spacing w:val="-4"/>
                <w:sz w:val="22"/>
                <w:szCs w:val="22"/>
                <w:shd w:val="clear" w:color="auto" w:fill="FFFFFF"/>
              </w:rPr>
            </w:pPr>
            <w:r w:rsidRPr="00A504DB">
              <w:rPr>
                <w:b w:val="0"/>
                <w:sz w:val="22"/>
                <w:szCs w:val="22"/>
              </w:rPr>
              <w:t>(57,09</w:t>
            </w:r>
            <w:r w:rsidR="00A504DB">
              <w:rPr>
                <w:b w:val="0"/>
                <w:sz w:val="22"/>
                <w:szCs w:val="22"/>
              </w:rPr>
              <w:t>-</w:t>
            </w:r>
            <w:r w:rsidRPr="00A504DB">
              <w:rPr>
                <w:b w:val="0"/>
                <w:sz w:val="22"/>
                <w:szCs w:val="22"/>
              </w:rPr>
              <w:t xml:space="preserve"> 32,12)</w:t>
            </w:r>
          </w:p>
        </w:tc>
        <w:tc>
          <w:tcPr>
            <w:tcW w:w="553" w:type="pct"/>
            <w:vAlign w:val="center"/>
          </w:tcPr>
          <w:p w:rsidR="002E0AFD" w:rsidRPr="002E0AFD" w:rsidRDefault="00052D41" w:rsidP="00AA4DEA">
            <w:pPr>
              <w:spacing w:after="0" w:line="240" w:lineRule="atLeast"/>
              <w:jc w:val="center"/>
              <w:rPr>
                <w:bCs/>
                <w:spacing w:val="-4"/>
                <w:sz w:val="22"/>
                <w:szCs w:val="22"/>
                <w:shd w:val="clear" w:color="auto" w:fill="FFFFFF"/>
              </w:rPr>
            </w:pPr>
            <w:r>
              <w:rPr>
                <w:bCs/>
                <w:spacing w:val="-4"/>
                <w:sz w:val="22"/>
                <w:szCs w:val="22"/>
                <w:shd w:val="clear" w:color="auto" w:fill="FFFFFF"/>
              </w:rPr>
              <w:t>0,86</w:t>
            </w:r>
            <w:r w:rsidR="002E0AFD" w:rsidRPr="002E0AFD">
              <w:rPr>
                <w:bCs/>
                <w:spacing w:val="-4"/>
                <w:sz w:val="22"/>
                <w:szCs w:val="22"/>
                <w:shd w:val="clear" w:color="auto" w:fill="FFFFFF"/>
                <w:vertAlign w:val="superscript"/>
              </w:rPr>
              <w:t>g</w:t>
            </w:r>
          </w:p>
        </w:tc>
      </w:tr>
      <w:tr w:rsidR="002E0AFD" w:rsidRPr="002E0AFD" w:rsidTr="00052D41">
        <w:trPr>
          <w:trHeight w:val="710"/>
        </w:trPr>
        <w:tc>
          <w:tcPr>
            <w:tcW w:w="865" w:type="pct"/>
            <w:vAlign w:val="center"/>
          </w:tcPr>
          <w:p w:rsidR="002E0AFD" w:rsidRPr="00A504DB" w:rsidRDefault="002E0AFD" w:rsidP="00AA4DEA">
            <w:pPr>
              <w:spacing w:after="0" w:line="240" w:lineRule="atLeast"/>
              <w:rPr>
                <w:rFonts w:eastAsia="Times New Roman"/>
                <w:sz w:val="22"/>
                <w:szCs w:val="22"/>
                <w:lang w:eastAsia="vi-VN"/>
              </w:rPr>
            </w:pPr>
            <w:r w:rsidRPr="00A504DB">
              <w:rPr>
                <w:rFonts w:eastAsia="Times New Roman"/>
                <w:sz w:val="22"/>
                <w:szCs w:val="22"/>
                <w:lang w:eastAsia="vi-VN"/>
              </w:rPr>
              <w:t>MMP-2 (pg/mL)</w:t>
            </w:r>
          </w:p>
        </w:tc>
        <w:tc>
          <w:tcPr>
            <w:tcW w:w="1211" w:type="pct"/>
            <w:vAlign w:val="bottom"/>
          </w:tcPr>
          <w:p w:rsidR="002E0AFD" w:rsidRPr="00A504DB" w:rsidRDefault="002E0AFD" w:rsidP="00AA4DEA">
            <w:pPr>
              <w:pStyle w:val="02"/>
              <w:spacing w:line="240" w:lineRule="atLeast"/>
              <w:jc w:val="center"/>
              <w:rPr>
                <w:b w:val="0"/>
                <w:sz w:val="22"/>
                <w:szCs w:val="22"/>
              </w:rPr>
            </w:pPr>
            <w:r w:rsidRPr="00A504DB">
              <w:rPr>
                <w:b w:val="0"/>
                <w:sz w:val="22"/>
                <w:szCs w:val="22"/>
              </w:rPr>
              <w:t>12,96</w:t>
            </w:r>
          </w:p>
          <w:p w:rsidR="002E0AFD" w:rsidRPr="00A504DB" w:rsidRDefault="002E0AFD" w:rsidP="00AA4DEA">
            <w:pPr>
              <w:pStyle w:val="02"/>
              <w:spacing w:line="240" w:lineRule="atLeast"/>
              <w:jc w:val="center"/>
              <w:rPr>
                <w:b w:val="0"/>
                <w:spacing w:val="-4"/>
                <w:sz w:val="22"/>
                <w:szCs w:val="22"/>
                <w:shd w:val="clear" w:color="auto" w:fill="FFFFFF"/>
              </w:rPr>
            </w:pPr>
            <w:r w:rsidRPr="00A504DB">
              <w:rPr>
                <w:b w:val="0"/>
                <w:sz w:val="22"/>
                <w:szCs w:val="22"/>
              </w:rPr>
              <w:t>(8,13 - 23,63)</w:t>
            </w:r>
          </w:p>
        </w:tc>
        <w:tc>
          <w:tcPr>
            <w:tcW w:w="1172" w:type="pct"/>
            <w:vAlign w:val="bottom"/>
          </w:tcPr>
          <w:p w:rsidR="002E0AFD" w:rsidRPr="00A504DB" w:rsidRDefault="002E0AFD" w:rsidP="00AA4DEA">
            <w:pPr>
              <w:pStyle w:val="02"/>
              <w:spacing w:line="240" w:lineRule="atLeast"/>
              <w:jc w:val="center"/>
              <w:rPr>
                <w:b w:val="0"/>
                <w:sz w:val="22"/>
                <w:szCs w:val="22"/>
              </w:rPr>
            </w:pPr>
            <w:r w:rsidRPr="00A504DB">
              <w:rPr>
                <w:b w:val="0"/>
                <w:sz w:val="22"/>
                <w:szCs w:val="22"/>
              </w:rPr>
              <w:t>9,71</w:t>
            </w:r>
          </w:p>
          <w:p w:rsidR="002E0AFD" w:rsidRPr="00A504DB" w:rsidRDefault="002E0AFD" w:rsidP="00AA4DEA">
            <w:pPr>
              <w:pStyle w:val="02"/>
              <w:spacing w:line="240" w:lineRule="atLeast"/>
              <w:jc w:val="center"/>
              <w:rPr>
                <w:b w:val="0"/>
                <w:spacing w:val="-4"/>
                <w:sz w:val="22"/>
                <w:szCs w:val="22"/>
                <w:shd w:val="clear" w:color="auto" w:fill="FFFFFF"/>
              </w:rPr>
            </w:pPr>
            <w:r w:rsidRPr="00A504DB">
              <w:rPr>
                <w:b w:val="0"/>
                <w:sz w:val="22"/>
                <w:szCs w:val="22"/>
              </w:rPr>
              <w:t>(8,18 - 18,71)</w:t>
            </w:r>
          </w:p>
        </w:tc>
        <w:tc>
          <w:tcPr>
            <w:tcW w:w="1199" w:type="pct"/>
            <w:vAlign w:val="bottom"/>
          </w:tcPr>
          <w:p w:rsidR="002E0AFD" w:rsidRPr="00A504DB" w:rsidRDefault="002E0AFD" w:rsidP="00AA4DEA">
            <w:pPr>
              <w:pStyle w:val="02"/>
              <w:spacing w:line="240" w:lineRule="atLeast"/>
              <w:jc w:val="center"/>
              <w:rPr>
                <w:b w:val="0"/>
                <w:sz w:val="22"/>
                <w:szCs w:val="22"/>
              </w:rPr>
            </w:pPr>
            <w:r w:rsidRPr="00A504DB">
              <w:rPr>
                <w:b w:val="0"/>
                <w:sz w:val="22"/>
                <w:szCs w:val="22"/>
              </w:rPr>
              <w:t>8,67</w:t>
            </w:r>
          </w:p>
          <w:p w:rsidR="002E0AFD" w:rsidRPr="00A504DB" w:rsidRDefault="002E0AFD" w:rsidP="00AA4DEA">
            <w:pPr>
              <w:pStyle w:val="02"/>
              <w:spacing w:line="240" w:lineRule="atLeast"/>
              <w:jc w:val="center"/>
              <w:rPr>
                <w:b w:val="0"/>
                <w:spacing w:val="-4"/>
                <w:sz w:val="22"/>
                <w:szCs w:val="22"/>
                <w:shd w:val="clear" w:color="auto" w:fill="FFFFFF"/>
              </w:rPr>
            </w:pPr>
            <w:r w:rsidRPr="00A504DB">
              <w:rPr>
                <w:b w:val="0"/>
                <w:sz w:val="22"/>
                <w:szCs w:val="22"/>
              </w:rPr>
              <w:t>(6,15 - 11,86)</w:t>
            </w:r>
          </w:p>
        </w:tc>
        <w:tc>
          <w:tcPr>
            <w:tcW w:w="553" w:type="pct"/>
            <w:vAlign w:val="center"/>
          </w:tcPr>
          <w:p w:rsidR="002E0AFD" w:rsidRPr="002E0AFD" w:rsidRDefault="00052D41" w:rsidP="00AA4DEA">
            <w:pPr>
              <w:spacing w:after="0" w:line="240" w:lineRule="atLeast"/>
              <w:jc w:val="center"/>
              <w:rPr>
                <w:bCs/>
                <w:spacing w:val="-4"/>
                <w:sz w:val="22"/>
                <w:szCs w:val="22"/>
                <w:shd w:val="clear" w:color="auto" w:fill="FFFFFF"/>
              </w:rPr>
            </w:pPr>
            <w:r>
              <w:rPr>
                <w:bCs/>
                <w:spacing w:val="-4"/>
                <w:sz w:val="22"/>
                <w:szCs w:val="22"/>
                <w:shd w:val="clear" w:color="auto" w:fill="FFFFFF"/>
              </w:rPr>
              <w:t>0,28</w:t>
            </w:r>
            <w:r w:rsidR="002E0AFD" w:rsidRPr="002E0AFD">
              <w:rPr>
                <w:bCs/>
                <w:spacing w:val="-4"/>
                <w:sz w:val="22"/>
                <w:szCs w:val="22"/>
                <w:shd w:val="clear" w:color="auto" w:fill="FFFFFF"/>
                <w:vertAlign w:val="superscript"/>
              </w:rPr>
              <w:t>g</w:t>
            </w:r>
          </w:p>
        </w:tc>
      </w:tr>
      <w:tr w:rsidR="002E0AFD" w:rsidRPr="002E0AFD" w:rsidTr="00052D41">
        <w:trPr>
          <w:trHeight w:val="710"/>
        </w:trPr>
        <w:tc>
          <w:tcPr>
            <w:tcW w:w="865" w:type="pct"/>
            <w:vAlign w:val="center"/>
          </w:tcPr>
          <w:p w:rsidR="002E0AFD" w:rsidRPr="00A504DB" w:rsidRDefault="002E0AFD" w:rsidP="00AA4DEA">
            <w:pPr>
              <w:spacing w:after="0" w:line="240" w:lineRule="atLeast"/>
              <w:rPr>
                <w:color w:val="000000"/>
                <w:sz w:val="22"/>
                <w:szCs w:val="22"/>
              </w:rPr>
            </w:pPr>
            <w:r w:rsidRPr="00A504DB">
              <w:rPr>
                <w:rFonts w:eastAsia="Times New Roman"/>
                <w:sz w:val="22"/>
                <w:szCs w:val="22"/>
                <w:lang w:eastAsia="vi-VN"/>
              </w:rPr>
              <w:t>MMP-9 (pg/mL)</w:t>
            </w:r>
          </w:p>
        </w:tc>
        <w:tc>
          <w:tcPr>
            <w:tcW w:w="1211" w:type="pct"/>
            <w:vAlign w:val="bottom"/>
          </w:tcPr>
          <w:p w:rsidR="002E0AFD" w:rsidRPr="00A504DB" w:rsidRDefault="002E0AFD" w:rsidP="00AA4DEA">
            <w:pPr>
              <w:pStyle w:val="02"/>
              <w:spacing w:line="240" w:lineRule="atLeast"/>
              <w:jc w:val="center"/>
              <w:rPr>
                <w:b w:val="0"/>
                <w:sz w:val="22"/>
                <w:szCs w:val="22"/>
              </w:rPr>
            </w:pPr>
            <w:r w:rsidRPr="00A504DB">
              <w:rPr>
                <w:b w:val="0"/>
                <w:sz w:val="22"/>
                <w:szCs w:val="22"/>
              </w:rPr>
              <w:t>44,1</w:t>
            </w:r>
          </w:p>
          <w:p w:rsidR="002E0AFD" w:rsidRPr="00A504DB" w:rsidRDefault="002E0AFD" w:rsidP="00AA4DEA">
            <w:pPr>
              <w:pStyle w:val="02"/>
              <w:spacing w:line="240" w:lineRule="atLeast"/>
              <w:jc w:val="center"/>
              <w:rPr>
                <w:b w:val="0"/>
                <w:spacing w:val="-4"/>
                <w:sz w:val="22"/>
                <w:szCs w:val="22"/>
                <w:shd w:val="clear" w:color="auto" w:fill="FFFFFF"/>
              </w:rPr>
            </w:pPr>
            <w:r w:rsidRPr="00A504DB">
              <w:rPr>
                <w:b w:val="0"/>
                <w:sz w:val="22"/>
                <w:szCs w:val="22"/>
              </w:rPr>
              <w:t>(27,27</w:t>
            </w:r>
            <w:r w:rsidR="00A504DB">
              <w:rPr>
                <w:b w:val="0"/>
                <w:sz w:val="22"/>
                <w:szCs w:val="22"/>
              </w:rPr>
              <w:t>-</w:t>
            </w:r>
            <w:r w:rsidRPr="00A504DB">
              <w:rPr>
                <w:b w:val="0"/>
                <w:sz w:val="22"/>
                <w:szCs w:val="22"/>
              </w:rPr>
              <w:t xml:space="preserve"> 262,69)</w:t>
            </w:r>
          </w:p>
        </w:tc>
        <w:tc>
          <w:tcPr>
            <w:tcW w:w="1172" w:type="pct"/>
            <w:vAlign w:val="bottom"/>
          </w:tcPr>
          <w:p w:rsidR="002E0AFD" w:rsidRPr="00A504DB" w:rsidRDefault="002E0AFD" w:rsidP="00AA4DEA">
            <w:pPr>
              <w:pStyle w:val="02"/>
              <w:spacing w:line="240" w:lineRule="atLeast"/>
              <w:jc w:val="center"/>
              <w:rPr>
                <w:b w:val="0"/>
                <w:sz w:val="22"/>
                <w:szCs w:val="22"/>
              </w:rPr>
            </w:pPr>
            <w:r w:rsidRPr="00A504DB">
              <w:rPr>
                <w:b w:val="0"/>
                <w:sz w:val="22"/>
                <w:szCs w:val="22"/>
              </w:rPr>
              <w:t>69,65</w:t>
            </w:r>
          </w:p>
          <w:p w:rsidR="002E0AFD" w:rsidRPr="00A504DB" w:rsidRDefault="002E0AFD" w:rsidP="00AA4DEA">
            <w:pPr>
              <w:pStyle w:val="02"/>
              <w:spacing w:line="240" w:lineRule="atLeast"/>
              <w:jc w:val="center"/>
              <w:rPr>
                <w:b w:val="0"/>
                <w:spacing w:val="-4"/>
                <w:sz w:val="22"/>
                <w:szCs w:val="22"/>
                <w:shd w:val="clear" w:color="auto" w:fill="FFFFFF"/>
              </w:rPr>
            </w:pPr>
            <w:r w:rsidRPr="00A504DB">
              <w:rPr>
                <w:b w:val="0"/>
                <w:sz w:val="22"/>
                <w:szCs w:val="22"/>
              </w:rPr>
              <w:t>(25,4 - 158,3)</w:t>
            </w:r>
          </w:p>
        </w:tc>
        <w:tc>
          <w:tcPr>
            <w:tcW w:w="1199" w:type="pct"/>
            <w:vAlign w:val="bottom"/>
          </w:tcPr>
          <w:p w:rsidR="002E0AFD" w:rsidRPr="00A504DB" w:rsidRDefault="002E0AFD" w:rsidP="00AA4DEA">
            <w:pPr>
              <w:pStyle w:val="02"/>
              <w:spacing w:line="240" w:lineRule="atLeast"/>
              <w:jc w:val="center"/>
              <w:rPr>
                <w:b w:val="0"/>
                <w:sz w:val="22"/>
                <w:szCs w:val="22"/>
              </w:rPr>
            </w:pPr>
            <w:r w:rsidRPr="00A504DB">
              <w:rPr>
                <w:b w:val="0"/>
                <w:sz w:val="22"/>
                <w:szCs w:val="22"/>
              </w:rPr>
              <w:t>51,18</w:t>
            </w:r>
          </w:p>
          <w:p w:rsidR="002E0AFD" w:rsidRPr="00A504DB" w:rsidRDefault="002E0AFD" w:rsidP="00AA4DEA">
            <w:pPr>
              <w:pStyle w:val="02"/>
              <w:spacing w:line="240" w:lineRule="atLeast"/>
              <w:jc w:val="center"/>
              <w:rPr>
                <w:b w:val="0"/>
                <w:spacing w:val="-4"/>
                <w:sz w:val="22"/>
                <w:szCs w:val="22"/>
                <w:shd w:val="clear" w:color="auto" w:fill="FFFFFF"/>
              </w:rPr>
            </w:pPr>
            <w:r w:rsidRPr="00A504DB">
              <w:rPr>
                <w:b w:val="0"/>
                <w:sz w:val="22"/>
                <w:szCs w:val="22"/>
              </w:rPr>
              <w:t>(25,38</w:t>
            </w:r>
            <w:r w:rsidR="00A504DB">
              <w:rPr>
                <w:b w:val="0"/>
                <w:sz w:val="22"/>
                <w:szCs w:val="22"/>
              </w:rPr>
              <w:t>-</w:t>
            </w:r>
            <w:r w:rsidRPr="00A504DB">
              <w:rPr>
                <w:b w:val="0"/>
                <w:sz w:val="22"/>
                <w:szCs w:val="22"/>
              </w:rPr>
              <w:t xml:space="preserve"> 77,45)</w:t>
            </w:r>
          </w:p>
        </w:tc>
        <w:tc>
          <w:tcPr>
            <w:tcW w:w="553" w:type="pct"/>
            <w:vAlign w:val="center"/>
          </w:tcPr>
          <w:p w:rsidR="002E0AFD" w:rsidRPr="002E0AFD" w:rsidRDefault="00052D41" w:rsidP="00AA4DEA">
            <w:pPr>
              <w:spacing w:after="0" w:line="240" w:lineRule="atLeast"/>
              <w:jc w:val="center"/>
              <w:rPr>
                <w:bCs/>
                <w:spacing w:val="-4"/>
                <w:sz w:val="22"/>
                <w:szCs w:val="22"/>
                <w:shd w:val="clear" w:color="auto" w:fill="FFFFFF"/>
              </w:rPr>
            </w:pPr>
            <w:r>
              <w:rPr>
                <w:bCs/>
                <w:spacing w:val="-4"/>
                <w:sz w:val="22"/>
                <w:szCs w:val="22"/>
                <w:shd w:val="clear" w:color="auto" w:fill="FFFFFF"/>
              </w:rPr>
              <w:t>0,69</w:t>
            </w:r>
            <w:r w:rsidR="002E0AFD" w:rsidRPr="002E0AFD">
              <w:rPr>
                <w:bCs/>
                <w:spacing w:val="-4"/>
                <w:sz w:val="22"/>
                <w:szCs w:val="22"/>
                <w:shd w:val="clear" w:color="auto" w:fill="FFFFFF"/>
                <w:vertAlign w:val="superscript"/>
              </w:rPr>
              <w:t>g</w:t>
            </w:r>
          </w:p>
        </w:tc>
      </w:tr>
      <w:tr w:rsidR="002E0AFD" w:rsidRPr="00052D41" w:rsidTr="00052D41">
        <w:trPr>
          <w:trHeight w:val="800"/>
        </w:trPr>
        <w:tc>
          <w:tcPr>
            <w:tcW w:w="865" w:type="pct"/>
            <w:vAlign w:val="center"/>
          </w:tcPr>
          <w:p w:rsidR="002E0AFD" w:rsidRPr="00A504DB" w:rsidRDefault="002E0AFD" w:rsidP="00AA4DEA">
            <w:pPr>
              <w:spacing w:after="0" w:line="240" w:lineRule="atLeast"/>
              <w:jc w:val="center"/>
              <w:rPr>
                <w:color w:val="000000"/>
                <w:sz w:val="22"/>
                <w:szCs w:val="22"/>
              </w:rPr>
            </w:pPr>
            <w:r w:rsidRPr="00A504DB">
              <w:rPr>
                <w:rFonts w:eastAsia="Times New Roman"/>
                <w:sz w:val="22"/>
                <w:szCs w:val="22"/>
                <w:lang w:eastAsia="vi-VN"/>
              </w:rPr>
              <w:lastRenderedPageBreak/>
              <w:t>MMP-12 (pg/mL)</w:t>
            </w:r>
          </w:p>
        </w:tc>
        <w:tc>
          <w:tcPr>
            <w:tcW w:w="1211" w:type="pct"/>
            <w:vAlign w:val="bottom"/>
          </w:tcPr>
          <w:p w:rsidR="002E0AFD" w:rsidRPr="00A504DB" w:rsidRDefault="002E0AFD" w:rsidP="00AA4DEA">
            <w:pPr>
              <w:pStyle w:val="02"/>
              <w:spacing w:line="240" w:lineRule="atLeast"/>
              <w:jc w:val="center"/>
              <w:rPr>
                <w:b w:val="0"/>
                <w:sz w:val="22"/>
                <w:szCs w:val="22"/>
              </w:rPr>
            </w:pPr>
            <w:r w:rsidRPr="00A504DB">
              <w:rPr>
                <w:b w:val="0"/>
                <w:sz w:val="22"/>
                <w:szCs w:val="22"/>
              </w:rPr>
              <w:t>1,19</w:t>
            </w:r>
          </w:p>
          <w:p w:rsidR="002E0AFD" w:rsidRPr="00A504DB" w:rsidRDefault="002E0AFD" w:rsidP="00AA4DEA">
            <w:pPr>
              <w:pStyle w:val="02"/>
              <w:spacing w:line="240" w:lineRule="atLeast"/>
              <w:jc w:val="center"/>
              <w:rPr>
                <w:b w:val="0"/>
                <w:spacing w:val="-4"/>
                <w:sz w:val="22"/>
                <w:szCs w:val="22"/>
                <w:shd w:val="clear" w:color="auto" w:fill="FFFFFF"/>
              </w:rPr>
            </w:pPr>
            <w:r w:rsidRPr="00A504DB">
              <w:rPr>
                <w:b w:val="0"/>
                <w:sz w:val="22"/>
                <w:szCs w:val="22"/>
              </w:rPr>
              <w:t>(0,77 - 1,69)</w:t>
            </w:r>
          </w:p>
        </w:tc>
        <w:tc>
          <w:tcPr>
            <w:tcW w:w="1172" w:type="pct"/>
            <w:vAlign w:val="bottom"/>
          </w:tcPr>
          <w:p w:rsidR="002E0AFD" w:rsidRPr="00A504DB" w:rsidRDefault="002E0AFD" w:rsidP="00AA4DEA">
            <w:pPr>
              <w:pStyle w:val="02"/>
              <w:spacing w:line="240" w:lineRule="atLeast"/>
              <w:jc w:val="center"/>
              <w:rPr>
                <w:b w:val="0"/>
                <w:sz w:val="22"/>
                <w:szCs w:val="22"/>
              </w:rPr>
            </w:pPr>
            <w:r w:rsidRPr="00A504DB">
              <w:rPr>
                <w:b w:val="0"/>
                <w:sz w:val="22"/>
                <w:szCs w:val="22"/>
              </w:rPr>
              <w:t>0,72</w:t>
            </w:r>
          </w:p>
          <w:p w:rsidR="002E0AFD" w:rsidRPr="00A504DB" w:rsidRDefault="002E0AFD" w:rsidP="00AA4DEA">
            <w:pPr>
              <w:pStyle w:val="02"/>
              <w:spacing w:line="240" w:lineRule="atLeast"/>
              <w:jc w:val="center"/>
              <w:rPr>
                <w:b w:val="0"/>
                <w:spacing w:val="-4"/>
                <w:sz w:val="22"/>
                <w:szCs w:val="22"/>
                <w:shd w:val="clear" w:color="auto" w:fill="FFFFFF"/>
              </w:rPr>
            </w:pPr>
            <w:r w:rsidRPr="00A504DB">
              <w:rPr>
                <w:b w:val="0"/>
                <w:sz w:val="22"/>
                <w:szCs w:val="22"/>
              </w:rPr>
              <w:t>(0,25 - 1,35)</w:t>
            </w:r>
          </w:p>
        </w:tc>
        <w:tc>
          <w:tcPr>
            <w:tcW w:w="1199" w:type="pct"/>
            <w:vAlign w:val="bottom"/>
          </w:tcPr>
          <w:p w:rsidR="002E0AFD" w:rsidRPr="00A504DB" w:rsidRDefault="002E0AFD" w:rsidP="00AA4DEA">
            <w:pPr>
              <w:pStyle w:val="02"/>
              <w:spacing w:line="240" w:lineRule="atLeast"/>
              <w:jc w:val="center"/>
              <w:rPr>
                <w:b w:val="0"/>
                <w:sz w:val="22"/>
                <w:szCs w:val="22"/>
              </w:rPr>
            </w:pPr>
            <w:r w:rsidRPr="00A504DB">
              <w:rPr>
                <w:b w:val="0"/>
                <w:sz w:val="22"/>
                <w:szCs w:val="22"/>
              </w:rPr>
              <w:t>0,27</w:t>
            </w:r>
          </w:p>
          <w:p w:rsidR="002E0AFD" w:rsidRPr="00A504DB" w:rsidRDefault="002E0AFD" w:rsidP="00AA4DEA">
            <w:pPr>
              <w:pStyle w:val="02"/>
              <w:spacing w:line="240" w:lineRule="atLeast"/>
              <w:jc w:val="center"/>
              <w:rPr>
                <w:b w:val="0"/>
                <w:sz w:val="22"/>
                <w:szCs w:val="22"/>
              </w:rPr>
            </w:pPr>
            <w:r w:rsidRPr="00A504DB">
              <w:rPr>
                <w:b w:val="0"/>
                <w:sz w:val="22"/>
                <w:szCs w:val="22"/>
              </w:rPr>
              <w:t>(0,13 - 0,74)</w:t>
            </w:r>
          </w:p>
        </w:tc>
        <w:tc>
          <w:tcPr>
            <w:tcW w:w="553" w:type="pct"/>
            <w:vAlign w:val="center"/>
          </w:tcPr>
          <w:p w:rsidR="002E0AFD" w:rsidRPr="00052D41" w:rsidRDefault="00052D41" w:rsidP="00AA4DEA">
            <w:pPr>
              <w:spacing w:after="0" w:line="240" w:lineRule="atLeast"/>
              <w:jc w:val="center"/>
              <w:rPr>
                <w:bCs/>
                <w:sz w:val="22"/>
                <w:szCs w:val="22"/>
              </w:rPr>
            </w:pPr>
            <w:r>
              <w:rPr>
                <w:bCs/>
                <w:sz w:val="22"/>
                <w:szCs w:val="22"/>
              </w:rPr>
              <w:t>0,02</w:t>
            </w:r>
            <w:r w:rsidR="002E0AFD" w:rsidRPr="00052D41">
              <w:rPr>
                <w:bCs/>
                <w:spacing w:val="-4"/>
                <w:sz w:val="22"/>
                <w:szCs w:val="22"/>
                <w:shd w:val="clear" w:color="auto" w:fill="FFFFFF"/>
                <w:vertAlign w:val="superscript"/>
              </w:rPr>
              <w:t>g</w:t>
            </w:r>
          </w:p>
        </w:tc>
      </w:tr>
    </w:tbl>
    <w:p w:rsidR="002E0AFD" w:rsidRPr="002E0AFD" w:rsidRDefault="002E0AFD" w:rsidP="00AA4DEA">
      <w:pPr>
        <w:widowControl w:val="0"/>
        <w:spacing w:after="0" w:line="240" w:lineRule="atLeast"/>
        <w:rPr>
          <w:rFonts w:eastAsia="Aptos"/>
          <w:b/>
          <w:spacing w:val="-4"/>
          <w:kern w:val="3"/>
          <w:sz w:val="22"/>
          <w:szCs w:val="22"/>
          <w:shd w:val="clear" w:color="auto" w:fill="FFFFFF"/>
        </w:rPr>
      </w:pPr>
      <w:r w:rsidRPr="002E0AFD">
        <w:rPr>
          <w:rFonts w:eastAsia="Aptos"/>
          <w:bCs/>
          <w:i/>
          <w:iCs/>
          <w:spacing w:val="-4"/>
          <w:kern w:val="3"/>
          <w:sz w:val="22"/>
          <w:szCs w:val="22"/>
          <w:shd w:val="clear" w:color="auto" w:fill="FFFFFF"/>
        </w:rPr>
        <w:t>g: Kruskal-Wallis test</w:t>
      </w:r>
    </w:p>
    <w:p w:rsidR="00AD53E9" w:rsidRDefault="002E0AFD" w:rsidP="007A6A3F">
      <w:pPr>
        <w:widowControl w:val="0"/>
        <w:spacing w:after="0" w:line="240" w:lineRule="atLeast"/>
        <w:ind w:firstLine="567"/>
        <w:rPr>
          <w:rFonts w:eastAsia="Aptos"/>
          <w:spacing w:val="-4"/>
          <w:kern w:val="3"/>
          <w:sz w:val="22"/>
          <w:szCs w:val="22"/>
          <w:shd w:val="clear" w:color="auto" w:fill="FFFFFF"/>
        </w:rPr>
      </w:pPr>
      <w:r w:rsidRPr="002E0AFD">
        <w:rPr>
          <w:rFonts w:eastAsia="Aptos"/>
          <w:b/>
          <w:spacing w:val="-4"/>
          <w:kern w:val="3"/>
          <w:sz w:val="22"/>
          <w:szCs w:val="22"/>
          <w:shd w:val="clear" w:color="auto" w:fill="FFFFFF"/>
        </w:rPr>
        <w:t>Nhận xét:</w:t>
      </w:r>
      <w:r>
        <w:rPr>
          <w:rFonts w:eastAsia="Aptos"/>
          <w:b/>
          <w:spacing w:val="-4"/>
          <w:kern w:val="3"/>
          <w:sz w:val="22"/>
          <w:szCs w:val="22"/>
          <w:shd w:val="clear" w:color="auto" w:fill="FFFFFF"/>
          <w:lang w:val="en-US"/>
        </w:rPr>
        <w:t xml:space="preserve"> </w:t>
      </w:r>
      <w:r w:rsidRPr="002E0AFD">
        <w:rPr>
          <w:rFonts w:eastAsia="Aptos"/>
          <w:spacing w:val="-4"/>
          <w:kern w:val="3"/>
          <w:sz w:val="22"/>
          <w:szCs w:val="22"/>
          <w:shd w:val="clear" w:color="auto" w:fill="FFFFFF"/>
        </w:rPr>
        <w:t>Nồng độ trung bình MMP-1, MMP-9 cao nhất ở các BN phân nhóm B và thấp nhất ở các BN phân nhóm A, trong khi đó nồng độ MMP-2 và MMP-12 cao nhất ở các BN phân nhóm và thấp nhất ở các BN phân nhóm C. Tuy nhiên, chỉ nồng độ trung bình MMP-12 ở BN phân nhóm A cao nhất và cao hơn BN phân nhóm B và E với sự khác biệt có ý nghĩa thống kê (p &lt; 0,05).</w:t>
      </w:r>
    </w:p>
    <w:p w:rsidR="002E0AFD" w:rsidRPr="004715B7" w:rsidRDefault="002E0AFD" w:rsidP="00AA4DEA">
      <w:pPr>
        <w:widowControl w:val="0"/>
        <w:spacing w:after="0" w:line="240" w:lineRule="atLeast"/>
        <w:rPr>
          <w:rFonts w:eastAsia="Aptos"/>
          <w:b/>
          <w:spacing w:val="-8"/>
          <w:kern w:val="3"/>
          <w:sz w:val="22"/>
          <w:szCs w:val="22"/>
          <w:shd w:val="clear" w:color="auto" w:fill="FFFFFF"/>
        </w:rPr>
      </w:pPr>
      <w:r w:rsidRPr="004715B7">
        <w:rPr>
          <w:rFonts w:eastAsia="Aptos"/>
          <w:b/>
          <w:spacing w:val="-4"/>
          <w:kern w:val="3"/>
          <w:sz w:val="22"/>
          <w:szCs w:val="22"/>
          <w:shd w:val="clear" w:color="auto" w:fill="FFFFFF"/>
        </w:rPr>
        <w:t xml:space="preserve">3.2.2. </w:t>
      </w:r>
      <w:r w:rsidRPr="004715B7">
        <w:rPr>
          <w:rFonts w:eastAsia="Aptos"/>
          <w:b/>
          <w:spacing w:val="-8"/>
          <w:kern w:val="3"/>
          <w:sz w:val="22"/>
          <w:szCs w:val="22"/>
          <w:shd w:val="clear" w:color="auto" w:fill="FFFFFF"/>
        </w:rPr>
        <w:t>Mối liên quan giữa nồng độ MMP-1, 2, 9, 12 huyết tương với cận lâm sàng</w:t>
      </w:r>
    </w:p>
    <w:p w:rsidR="002E0AFD" w:rsidRPr="004715B7" w:rsidRDefault="002E0AFD" w:rsidP="007A6A3F">
      <w:pPr>
        <w:pStyle w:val="abang"/>
        <w:spacing w:before="0" w:after="0" w:line="240" w:lineRule="atLeast"/>
        <w:ind w:firstLine="567"/>
        <w:jc w:val="both"/>
        <w:rPr>
          <w:sz w:val="22"/>
          <w:szCs w:val="22"/>
        </w:rPr>
      </w:pPr>
      <w:r w:rsidRPr="004715B7">
        <w:rPr>
          <w:sz w:val="22"/>
          <w:szCs w:val="22"/>
        </w:rPr>
        <w:t>Bảng 3.30. Tương quan giữa MMP trong đợt cấp với số lượng bạch cầu, bạch cầu trung tính và CRP</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9"/>
        <w:gridCol w:w="2404"/>
        <w:gridCol w:w="1487"/>
        <w:gridCol w:w="1419"/>
      </w:tblGrid>
      <w:tr w:rsidR="002E0AFD" w:rsidRPr="004715B7" w:rsidTr="00686FBC">
        <w:trPr>
          <w:trHeight w:val="258"/>
        </w:trPr>
        <w:tc>
          <w:tcPr>
            <w:tcW w:w="2719" w:type="pct"/>
            <w:gridSpan w:val="2"/>
            <w:vAlign w:val="center"/>
          </w:tcPr>
          <w:p w:rsidR="002E0AFD" w:rsidRPr="00AB407B" w:rsidRDefault="002E0AFD" w:rsidP="00AB407B">
            <w:pPr>
              <w:spacing w:after="0" w:line="240" w:lineRule="auto"/>
              <w:jc w:val="center"/>
              <w:rPr>
                <w:rFonts w:eastAsia="Times New Roman"/>
                <w:b/>
                <w:bCs/>
                <w:sz w:val="20"/>
                <w:szCs w:val="20"/>
                <w:lang w:val="pt-BR" w:eastAsia="vi-VN"/>
              </w:rPr>
            </w:pPr>
            <w:r w:rsidRPr="00AB407B">
              <w:rPr>
                <w:rFonts w:eastAsia="Times New Roman"/>
                <w:b/>
                <w:bCs/>
                <w:sz w:val="20"/>
                <w:szCs w:val="20"/>
                <w:lang w:val="pt-BR" w:eastAsia="vi-VN"/>
              </w:rPr>
              <w:t>Mối tương quan</w:t>
            </w:r>
          </w:p>
        </w:tc>
        <w:tc>
          <w:tcPr>
            <w:tcW w:w="1167" w:type="pct"/>
            <w:vAlign w:val="center"/>
          </w:tcPr>
          <w:p w:rsidR="002E0AFD" w:rsidRPr="00AB407B" w:rsidRDefault="002E0AFD" w:rsidP="00AB407B">
            <w:pPr>
              <w:spacing w:after="0" w:line="240" w:lineRule="auto"/>
              <w:jc w:val="center"/>
              <w:rPr>
                <w:rFonts w:eastAsia="Times New Roman"/>
                <w:b/>
                <w:bCs/>
                <w:color w:val="000000"/>
                <w:kern w:val="24"/>
                <w:sz w:val="20"/>
                <w:szCs w:val="20"/>
              </w:rPr>
            </w:pPr>
            <w:r w:rsidRPr="00AB407B">
              <w:rPr>
                <w:rFonts w:eastAsia="Times New Roman"/>
                <w:b/>
                <w:bCs/>
                <w:color w:val="000000"/>
                <w:kern w:val="24"/>
                <w:sz w:val="20"/>
                <w:szCs w:val="20"/>
              </w:rPr>
              <w:t>r</w:t>
            </w:r>
            <w:r w:rsidRPr="00AB407B">
              <w:rPr>
                <w:rFonts w:eastAsia="Times New Roman"/>
                <w:b/>
                <w:bCs/>
                <w:color w:val="000000"/>
                <w:kern w:val="24"/>
                <w:sz w:val="20"/>
                <w:szCs w:val="20"/>
                <w:vertAlign w:val="superscript"/>
              </w:rPr>
              <w:t>e</w:t>
            </w:r>
          </w:p>
        </w:tc>
        <w:tc>
          <w:tcPr>
            <w:tcW w:w="1114" w:type="pct"/>
            <w:vAlign w:val="center"/>
          </w:tcPr>
          <w:p w:rsidR="002E0AFD" w:rsidRPr="00AB407B" w:rsidRDefault="002E0AFD" w:rsidP="00AB407B">
            <w:pPr>
              <w:spacing w:after="0" w:line="240" w:lineRule="auto"/>
              <w:jc w:val="center"/>
              <w:rPr>
                <w:rFonts w:eastAsia="Times New Roman"/>
                <w:b/>
                <w:bCs/>
                <w:color w:val="000000"/>
                <w:kern w:val="24"/>
                <w:sz w:val="20"/>
                <w:szCs w:val="20"/>
              </w:rPr>
            </w:pPr>
            <w:r w:rsidRPr="00AB407B">
              <w:rPr>
                <w:rFonts w:eastAsia="Times New Roman"/>
                <w:b/>
                <w:bCs/>
                <w:color w:val="000000"/>
                <w:kern w:val="24"/>
                <w:sz w:val="20"/>
                <w:szCs w:val="20"/>
              </w:rPr>
              <w:t>p</w:t>
            </w:r>
          </w:p>
        </w:tc>
      </w:tr>
      <w:tr w:rsidR="002E0AFD" w:rsidRPr="004715B7" w:rsidTr="00686FBC">
        <w:trPr>
          <w:trHeight w:val="276"/>
        </w:trPr>
        <w:tc>
          <w:tcPr>
            <w:tcW w:w="832" w:type="pct"/>
            <w:vMerge w:val="restart"/>
            <w:vAlign w:val="center"/>
          </w:tcPr>
          <w:p w:rsidR="002E0AFD" w:rsidRPr="00AB407B" w:rsidRDefault="002E0AFD" w:rsidP="00AB407B">
            <w:pPr>
              <w:spacing w:after="0" w:line="240" w:lineRule="auto"/>
              <w:rPr>
                <w:rFonts w:eastAsia="Times New Roman"/>
                <w:bCs/>
                <w:sz w:val="20"/>
                <w:szCs w:val="20"/>
                <w:lang w:eastAsia="vi-VN"/>
              </w:rPr>
            </w:pPr>
            <w:r w:rsidRPr="00AB407B">
              <w:rPr>
                <w:rFonts w:eastAsia="Times New Roman"/>
                <w:bCs/>
                <w:sz w:val="20"/>
                <w:szCs w:val="20"/>
                <w:lang w:eastAsia="vi-VN"/>
              </w:rPr>
              <w:t>MMP-1</w:t>
            </w:r>
          </w:p>
          <w:p w:rsidR="002E0AFD" w:rsidRPr="00AB407B" w:rsidRDefault="002E0AFD" w:rsidP="00AB407B">
            <w:pPr>
              <w:spacing w:after="0" w:line="240" w:lineRule="auto"/>
              <w:rPr>
                <w:rFonts w:eastAsia="Times New Roman"/>
                <w:bCs/>
                <w:sz w:val="20"/>
                <w:szCs w:val="20"/>
                <w:lang w:eastAsia="vi-VN"/>
              </w:rPr>
            </w:pPr>
            <w:r w:rsidRPr="00AB407B">
              <w:rPr>
                <w:rFonts w:eastAsia="Times New Roman"/>
                <w:bCs/>
                <w:sz w:val="20"/>
                <w:szCs w:val="20"/>
                <w:lang w:eastAsia="vi-VN"/>
              </w:rPr>
              <w:t>(pg/mL)</w:t>
            </w:r>
          </w:p>
        </w:tc>
        <w:tc>
          <w:tcPr>
            <w:tcW w:w="1887" w:type="pct"/>
            <w:vAlign w:val="center"/>
          </w:tcPr>
          <w:p w:rsidR="002E0AFD" w:rsidRPr="00AB407B" w:rsidRDefault="00AB407B" w:rsidP="00AB407B">
            <w:pPr>
              <w:spacing w:after="0" w:line="240" w:lineRule="auto"/>
              <w:rPr>
                <w:rFonts w:eastAsia="Times New Roman"/>
                <w:sz w:val="20"/>
                <w:szCs w:val="20"/>
                <w:lang w:eastAsia="vi-VN"/>
              </w:rPr>
            </w:pPr>
            <w:r w:rsidRPr="00AB407B">
              <w:rPr>
                <w:rFonts w:eastAsia="Times New Roman"/>
                <w:sz w:val="20"/>
                <w:szCs w:val="20"/>
                <w:lang w:val="en-US" w:eastAsia="vi-VN"/>
              </w:rPr>
              <w:t>Số lượng b</w:t>
            </w:r>
            <w:r w:rsidR="002E0AFD" w:rsidRPr="00AB407B">
              <w:rPr>
                <w:rFonts w:eastAsia="Times New Roman"/>
                <w:sz w:val="20"/>
                <w:szCs w:val="20"/>
                <w:lang w:eastAsia="vi-VN"/>
              </w:rPr>
              <w:t>ạch cầu</w:t>
            </w:r>
          </w:p>
        </w:tc>
        <w:tc>
          <w:tcPr>
            <w:tcW w:w="1167" w:type="pct"/>
            <w:vAlign w:val="center"/>
          </w:tcPr>
          <w:p w:rsidR="002E0AFD" w:rsidRPr="00AB407B" w:rsidRDefault="002E0AFD" w:rsidP="00AB407B">
            <w:pPr>
              <w:spacing w:after="0" w:line="240" w:lineRule="auto"/>
              <w:jc w:val="center"/>
              <w:rPr>
                <w:rFonts w:eastAsia="Times New Roman"/>
                <w:sz w:val="20"/>
                <w:szCs w:val="20"/>
                <w:lang w:eastAsia="vi-VN"/>
              </w:rPr>
            </w:pPr>
            <w:r w:rsidRPr="00AB407B">
              <w:rPr>
                <w:rFonts w:eastAsia="Times New Roman"/>
                <w:sz w:val="20"/>
                <w:szCs w:val="20"/>
                <w:lang w:eastAsia="vi-VN"/>
              </w:rPr>
              <w:t>-0,086</w:t>
            </w:r>
          </w:p>
        </w:tc>
        <w:tc>
          <w:tcPr>
            <w:tcW w:w="1114" w:type="pct"/>
            <w:vAlign w:val="center"/>
          </w:tcPr>
          <w:p w:rsidR="002E0AFD" w:rsidRPr="00AB407B" w:rsidRDefault="002E0AFD" w:rsidP="00AB407B">
            <w:pPr>
              <w:spacing w:after="0" w:line="240" w:lineRule="auto"/>
              <w:jc w:val="center"/>
              <w:rPr>
                <w:rFonts w:eastAsia="Times New Roman"/>
                <w:sz w:val="20"/>
                <w:szCs w:val="20"/>
                <w:lang w:eastAsia="vi-VN"/>
              </w:rPr>
            </w:pPr>
            <w:r w:rsidRPr="00AB407B">
              <w:rPr>
                <w:rFonts w:eastAsia="Times New Roman"/>
                <w:sz w:val="20"/>
                <w:szCs w:val="20"/>
                <w:lang w:eastAsia="vi-VN"/>
              </w:rPr>
              <w:t>0,5</w:t>
            </w:r>
          </w:p>
        </w:tc>
      </w:tr>
      <w:tr w:rsidR="002E0AFD" w:rsidRPr="004715B7" w:rsidTr="00686FBC">
        <w:trPr>
          <w:trHeight w:val="279"/>
        </w:trPr>
        <w:tc>
          <w:tcPr>
            <w:tcW w:w="832" w:type="pct"/>
            <w:vMerge/>
            <w:vAlign w:val="center"/>
          </w:tcPr>
          <w:p w:rsidR="002E0AFD" w:rsidRPr="00AB407B" w:rsidRDefault="002E0AFD" w:rsidP="00AB407B">
            <w:pPr>
              <w:spacing w:after="0" w:line="240" w:lineRule="auto"/>
              <w:rPr>
                <w:rFonts w:eastAsia="Times New Roman"/>
                <w:bCs/>
                <w:sz w:val="20"/>
                <w:szCs w:val="20"/>
                <w:lang w:eastAsia="vi-VN"/>
              </w:rPr>
            </w:pPr>
          </w:p>
        </w:tc>
        <w:tc>
          <w:tcPr>
            <w:tcW w:w="1887" w:type="pct"/>
            <w:vAlign w:val="center"/>
          </w:tcPr>
          <w:p w:rsidR="002E0AFD" w:rsidRPr="00AB407B" w:rsidRDefault="002E0AFD" w:rsidP="00AB407B">
            <w:pPr>
              <w:spacing w:after="0" w:line="240" w:lineRule="auto"/>
              <w:rPr>
                <w:rFonts w:eastAsia="Times New Roman"/>
                <w:sz w:val="20"/>
                <w:szCs w:val="20"/>
                <w:lang w:eastAsia="vi-VN"/>
              </w:rPr>
            </w:pPr>
            <w:r w:rsidRPr="00AB407B">
              <w:rPr>
                <w:rFonts w:eastAsia="Times New Roman"/>
                <w:sz w:val="20"/>
                <w:szCs w:val="20"/>
                <w:lang w:eastAsia="vi-VN"/>
              </w:rPr>
              <w:t>Bạch cầu trung tính</w:t>
            </w:r>
          </w:p>
        </w:tc>
        <w:tc>
          <w:tcPr>
            <w:tcW w:w="1167" w:type="pct"/>
            <w:vAlign w:val="center"/>
          </w:tcPr>
          <w:p w:rsidR="002E0AFD" w:rsidRPr="00AB407B" w:rsidRDefault="002E0AFD" w:rsidP="00AB407B">
            <w:pPr>
              <w:spacing w:after="0" w:line="240" w:lineRule="auto"/>
              <w:jc w:val="center"/>
              <w:rPr>
                <w:rFonts w:eastAsia="Times New Roman"/>
                <w:sz w:val="20"/>
                <w:szCs w:val="20"/>
                <w:lang w:eastAsia="vi-VN"/>
              </w:rPr>
            </w:pPr>
            <w:r w:rsidRPr="00AB407B">
              <w:rPr>
                <w:rFonts w:eastAsia="Times New Roman"/>
                <w:sz w:val="20"/>
                <w:szCs w:val="20"/>
                <w:lang w:eastAsia="vi-VN"/>
              </w:rPr>
              <w:t>0,045</w:t>
            </w:r>
          </w:p>
        </w:tc>
        <w:tc>
          <w:tcPr>
            <w:tcW w:w="1114" w:type="pct"/>
            <w:vAlign w:val="center"/>
          </w:tcPr>
          <w:p w:rsidR="002E0AFD" w:rsidRPr="00AB407B" w:rsidRDefault="002E0AFD" w:rsidP="00AB407B">
            <w:pPr>
              <w:spacing w:after="0" w:line="240" w:lineRule="auto"/>
              <w:jc w:val="center"/>
              <w:rPr>
                <w:rFonts w:eastAsia="Times New Roman"/>
                <w:sz w:val="20"/>
                <w:szCs w:val="20"/>
                <w:lang w:eastAsia="vi-VN"/>
              </w:rPr>
            </w:pPr>
            <w:r w:rsidRPr="00AB407B">
              <w:rPr>
                <w:rFonts w:eastAsia="Times New Roman"/>
                <w:sz w:val="20"/>
                <w:szCs w:val="20"/>
                <w:lang w:eastAsia="vi-VN"/>
              </w:rPr>
              <w:t>0,725</w:t>
            </w:r>
          </w:p>
        </w:tc>
      </w:tr>
      <w:tr w:rsidR="002E0AFD" w:rsidRPr="004715B7" w:rsidTr="00AB407B">
        <w:trPr>
          <w:trHeight w:val="270"/>
        </w:trPr>
        <w:tc>
          <w:tcPr>
            <w:tcW w:w="832" w:type="pct"/>
            <w:vMerge/>
            <w:vAlign w:val="center"/>
          </w:tcPr>
          <w:p w:rsidR="002E0AFD" w:rsidRPr="00AB407B" w:rsidRDefault="002E0AFD" w:rsidP="00AB407B">
            <w:pPr>
              <w:spacing w:after="0" w:line="240" w:lineRule="auto"/>
              <w:rPr>
                <w:rFonts w:eastAsia="Times New Roman"/>
                <w:bCs/>
                <w:sz w:val="20"/>
                <w:szCs w:val="20"/>
                <w:lang w:eastAsia="vi-VN"/>
              </w:rPr>
            </w:pPr>
          </w:p>
        </w:tc>
        <w:tc>
          <w:tcPr>
            <w:tcW w:w="1887" w:type="pct"/>
            <w:vAlign w:val="center"/>
          </w:tcPr>
          <w:p w:rsidR="002E0AFD" w:rsidRPr="00AB407B" w:rsidRDefault="002E0AFD" w:rsidP="00AB407B">
            <w:pPr>
              <w:spacing w:after="0" w:line="240" w:lineRule="auto"/>
              <w:rPr>
                <w:rFonts w:eastAsia="Times New Roman"/>
                <w:sz w:val="20"/>
                <w:szCs w:val="20"/>
                <w:lang w:eastAsia="vi-VN"/>
              </w:rPr>
            </w:pPr>
            <w:r w:rsidRPr="00AB407B">
              <w:rPr>
                <w:rFonts w:eastAsia="Times New Roman"/>
                <w:sz w:val="20"/>
                <w:szCs w:val="20"/>
                <w:lang w:eastAsia="vi-VN"/>
              </w:rPr>
              <w:t>CRP</w:t>
            </w:r>
          </w:p>
        </w:tc>
        <w:tc>
          <w:tcPr>
            <w:tcW w:w="1167" w:type="pct"/>
            <w:vAlign w:val="center"/>
          </w:tcPr>
          <w:p w:rsidR="002E0AFD" w:rsidRPr="00AB407B" w:rsidRDefault="002E0AFD" w:rsidP="00AB407B">
            <w:pPr>
              <w:spacing w:after="0" w:line="240" w:lineRule="auto"/>
              <w:jc w:val="center"/>
              <w:rPr>
                <w:rFonts w:eastAsia="Times New Roman"/>
                <w:sz w:val="20"/>
                <w:szCs w:val="20"/>
                <w:lang w:eastAsia="vi-VN"/>
              </w:rPr>
            </w:pPr>
            <w:r w:rsidRPr="00AB407B">
              <w:rPr>
                <w:rFonts w:eastAsia="Times New Roman"/>
                <w:sz w:val="20"/>
                <w:szCs w:val="20"/>
                <w:lang w:eastAsia="vi-VN"/>
              </w:rPr>
              <w:t>0,042</w:t>
            </w:r>
          </w:p>
        </w:tc>
        <w:tc>
          <w:tcPr>
            <w:tcW w:w="1114" w:type="pct"/>
            <w:vAlign w:val="center"/>
          </w:tcPr>
          <w:p w:rsidR="002E0AFD" w:rsidRPr="00AB407B" w:rsidRDefault="002E0AFD" w:rsidP="00AB407B">
            <w:pPr>
              <w:spacing w:after="0" w:line="240" w:lineRule="auto"/>
              <w:jc w:val="center"/>
              <w:rPr>
                <w:rFonts w:eastAsia="Times New Roman"/>
                <w:sz w:val="20"/>
                <w:szCs w:val="20"/>
                <w:lang w:eastAsia="vi-VN"/>
              </w:rPr>
            </w:pPr>
            <w:r w:rsidRPr="00AB407B">
              <w:rPr>
                <w:rFonts w:eastAsia="Times New Roman"/>
                <w:sz w:val="20"/>
                <w:szCs w:val="20"/>
                <w:lang w:eastAsia="vi-VN"/>
              </w:rPr>
              <w:t>0,745</w:t>
            </w:r>
          </w:p>
        </w:tc>
      </w:tr>
      <w:tr w:rsidR="002E0AFD" w:rsidRPr="004715B7" w:rsidTr="00AB407B">
        <w:trPr>
          <w:trHeight w:val="259"/>
        </w:trPr>
        <w:tc>
          <w:tcPr>
            <w:tcW w:w="832" w:type="pct"/>
            <w:vMerge w:val="restart"/>
            <w:vAlign w:val="center"/>
          </w:tcPr>
          <w:p w:rsidR="002E0AFD" w:rsidRPr="00AB407B" w:rsidRDefault="002E0AFD" w:rsidP="00AB407B">
            <w:pPr>
              <w:spacing w:after="0" w:line="240" w:lineRule="auto"/>
              <w:rPr>
                <w:rFonts w:eastAsia="Times New Roman"/>
                <w:bCs/>
                <w:sz w:val="20"/>
                <w:szCs w:val="20"/>
                <w:lang w:eastAsia="vi-VN"/>
              </w:rPr>
            </w:pPr>
            <w:r w:rsidRPr="00AB407B">
              <w:rPr>
                <w:rFonts w:eastAsia="Times New Roman"/>
                <w:bCs/>
                <w:sz w:val="20"/>
                <w:szCs w:val="20"/>
                <w:lang w:eastAsia="vi-VN"/>
              </w:rPr>
              <w:t>MMP-2</w:t>
            </w:r>
          </w:p>
          <w:p w:rsidR="002E0AFD" w:rsidRPr="00AB407B" w:rsidRDefault="002E0AFD" w:rsidP="00AB407B">
            <w:pPr>
              <w:spacing w:after="0" w:line="240" w:lineRule="auto"/>
              <w:rPr>
                <w:rFonts w:eastAsia="Times New Roman"/>
                <w:bCs/>
                <w:sz w:val="20"/>
                <w:szCs w:val="20"/>
                <w:lang w:eastAsia="vi-VN"/>
              </w:rPr>
            </w:pPr>
            <w:r w:rsidRPr="00AB407B">
              <w:rPr>
                <w:rFonts w:eastAsia="Times New Roman"/>
                <w:bCs/>
                <w:sz w:val="20"/>
                <w:szCs w:val="20"/>
                <w:lang w:eastAsia="vi-VN"/>
              </w:rPr>
              <w:t>(pg/mL)</w:t>
            </w:r>
          </w:p>
        </w:tc>
        <w:tc>
          <w:tcPr>
            <w:tcW w:w="1887" w:type="pct"/>
            <w:vAlign w:val="center"/>
          </w:tcPr>
          <w:p w:rsidR="002E0AFD" w:rsidRPr="00AB407B" w:rsidRDefault="00AB407B" w:rsidP="00AB407B">
            <w:pPr>
              <w:spacing w:after="0" w:line="240" w:lineRule="auto"/>
              <w:rPr>
                <w:rFonts w:eastAsia="Times New Roman"/>
                <w:sz w:val="20"/>
                <w:szCs w:val="20"/>
                <w:lang w:eastAsia="vi-VN"/>
              </w:rPr>
            </w:pPr>
            <w:r w:rsidRPr="00AB407B">
              <w:rPr>
                <w:rFonts w:eastAsia="Times New Roman"/>
                <w:sz w:val="20"/>
                <w:szCs w:val="20"/>
                <w:lang w:val="en-US" w:eastAsia="vi-VN"/>
              </w:rPr>
              <w:t>Số lượng b</w:t>
            </w:r>
            <w:r w:rsidRPr="00AB407B">
              <w:rPr>
                <w:rFonts w:eastAsia="Times New Roman"/>
                <w:sz w:val="20"/>
                <w:szCs w:val="20"/>
                <w:lang w:eastAsia="vi-VN"/>
              </w:rPr>
              <w:t>ạch cầu</w:t>
            </w:r>
          </w:p>
        </w:tc>
        <w:tc>
          <w:tcPr>
            <w:tcW w:w="1167" w:type="pct"/>
            <w:vAlign w:val="center"/>
          </w:tcPr>
          <w:p w:rsidR="002E0AFD" w:rsidRPr="00AB407B" w:rsidRDefault="002E0AFD" w:rsidP="00AB407B">
            <w:pPr>
              <w:spacing w:after="0" w:line="240" w:lineRule="auto"/>
              <w:jc w:val="center"/>
              <w:rPr>
                <w:rFonts w:eastAsia="Times New Roman"/>
                <w:sz w:val="20"/>
                <w:szCs w:val="20"/>
                <w:lang w:eastAsia="vi-VN"/>
              </w:rPr>
            </w:pPr>
            <w:r w:rsidRPr="00AB407B">
              <w:rPr>
                <w:rFonts w:eastAsia="Times New Roman"/>
                <w:sz w:val="20"/>
                <w:szCs w:val="20"/>
                <w:lang w:eastAsia="vi-VN"/>
              </w:rPr>
              <w:t>-0,201</w:t>
            </w:r>
          </w:p>
        </w:tc>
        <w:tc>
          <w:tcPr>
            <w:tcW w:w="1114" w:type="pct"/>
            <w:vAlign w:val="center"/>
          </w:tcPr>
          <w:p w:rsidR="002E0AFD" w:rsidRPr="00AB407B" w:rsidRDefault="002E0AFD" w:rsidP="00AB407B">
            <w:pPr>
              <w:spacing w:after="0" w:line="240" w:lineRule="auto"/>
              <w:jc w:val="center"/>
              <w:rPr>
                <w:rFonts w:eastAsia="Times New Roman"/>
                <w:sz w:val="20"/>
                <w:szCs w:val="20"/>
                <w:lang w:eastAsia="vi-VN"/>
              </w:rPr>
            </w:pPr>
            <w:r w:rsidRPr="00AB407B">
              <w:rPr>
                <w:rFonts w:eastAsia="Times New Roman"/>
                <w:sz w:val="20"/>
                <w:szCs w:val="20"/>
                <w:lang w:eastAsia="vi-VN"/>
              </w:rPr>
              <w:t>0,112</w:t>
            </w:r>
          </w:p>
        </w:tc>
      </w:tr>
      <w:tr w:rsidR="002E0AFD" w:rsidRPr="004715B7" w:rsidTr="00AB407B">
        <w:trPr>
          <w:trHeight w:val="292"/>
        </w:trPr>
        <w:tc>
          <w:tcPr>
            <w:tcW w:w="832" w:type="pct"/>
            <w:vMerge/>
            <w:vAlign w:val="center"/>
          </w:tcPr>
          <w:p w:rsidR="002E0AFD" w:rsidRPr="00AB407B" w:rsidRDefault="002E0AFD" w:rsidP="00AB407B">
            <w:pPr>
              <w:spacing w:after="0" w:line="240" w:lineRule="auto"/>
              <w:rPr>
                <w:rFonts w:eastAsia="Times New Roman"/>
                <w:bCs/>
                <w:sz w:val="20"/>
                <w:szCs w:val="20"/>
                <w:lang w:eastAsia="vi-VN"/>
              </w:rPr>
            </w:pPr>
          </w:p>
        </w:tc>
        <w:tc>
          <w:tcPr>
            <w:tcW w:w="1887" w:type="pct"/>
            <w:vAlign w:val="center"/>
          </w:tcPr>
          <w:p w:rsidR="002E0AFD" w:rsidRPr="00AB407B" w:rsidRDefault="00AB407B" w:rsidP="00AB407B">
            <w:pPr>
              <w:spacing w:after="0" w:line="240" w:lineRule="auto"/>
              <w:rPr>
                <w:rFonts w:eastAsia="Times New Roman"/>
                <w:sz w:val="20"/>
                <w:szCs w:val="20"/>
                <w:lang w:eastAsia="vi-VN"/>
              </w:rPr>
            </w:pPr>
            <w:r w:rsidRPr="00AB407B">
              <w:rPr>
                <w:rFonts w:eastAsia="Times New Roman"/>
                <w:sz w:val="20"/>
                <w:szCs w:val="20"/>
                <w:lang w:val="en-US" w:eastAsia="vi-VN"/>
              </w:rPr>
              <w:t>Số lượng b</w:t>
            </w:r>
            <w:r w:rsidRPr="00AB407B">
              <w:rPr>
                <w:rFonts w:eastAsia="Times New Roman"/>
                <w:sz w:val="20"/>
                <w:szCs w:val="20"/>
                <w:lang w:eastAsia="vi-VN"/>
              </w:rPr>
              <w:t>ạch cầu</w:t>
            </w:r>
          </w:p>
        </w:tc>
        <w:tc>
          <w:tcPr>
            <w:tcW w:w="1167" w:type="pct"/>
            <w:vAlign w:val="center"/>
          </w:tcPr>
          <w:p w:rsidR="002E0AFD" w:rsidRPr="00AB407B" w:rsidRDefault="002E0AFD" w:rsidP="00AB407B">
            <w:pPr>
              <w:spacing w:after="0" w:line="240" w:lineRule="auto"/>
              <w:jc w:val="center"/>
              <w:rPr>
                <w:rFonts w:eastAsia="Times New Roman"/>
                <w:sz w:val="20"/>
                <w:szCs w:val="20"/>
                <w:lang w:eastAsia="vi-VN"/>
              </w:rPr>
            </w:pPr>
            <w:r w:rsidRPr="00AB407B">
              <w:rPr>
                <w:rFonts w:eastAsia="Times New Roman"/>
                <w:sz w:val="20"/>
                <w:szCs w:val="20"/>
                <w:lang w:eastAsia="vi-VN"/>
              </w:rPr>
              <w:t>-0,123</w:t>
            </w:r>
          </w:p>
        </w:tc>
        <w:tc>
          <w:tcPr>
            <w:tcW w:w="1114" w:type="pct"/>
            <w:vAlign w:val="center"/>
          </w:tcPr>
          <w:p w:rsidR="002E0AFD" w:rsidRPr="00AB407B" w:rsidRDefault="002E0AFD" w:rsidP="00AB407B">
            <w:pPr>
              <w:spacing w:after="0" w:line="240" w:lineRule="auto"/>
              <w:jc w:val="center"/>
              <w:rPr>
                <w:rFonts w:eastAsia="Times New Roman"/>
                <w:sz w:val="20"/>
                <w:szCs w:val="20"/>
                <w:lang w:eastAsia="vi-VN"/>
              </w:rPr>
            </w:pPr>
            <w:r w:rsidRPr="00AB407B">
              <w:rPr>
                <w:rFonts w:eastAsia="Times New Roman"/>
                <w:sz w:val="20"/>
                <w:szCs w:val="20"/>
                <w:lang w:eastAsia="vi-VN"/>
              </w:rPr>
              <w:t>0,332</w:t>
            </w:r>
          </w:p>
        </w:tc>
      </w:tr>
      <w:tr w:rsidR="002E0AFD" w:rsidRPr="004715B7" w:rsidTr="00A504DB">
        <w:trPr>
          <w:trHeight w:val="251"/>
        </w:trPr>
        <w:tc>
          <w:tcPr>
            <w:tcW w:w="832" w:type="pct"/>
            <w:vMerge/>
            <w:vAlign w:val="center"/>
          </w:tcPr>
          <w:p w:rsidR="002E0AFD" w:rsidRPr="00AB407B" w:rsidRDefault="002E0AFD" w:rsidP="00AB407B">
            <w:pPr>
              <w:spacing w:after="0" w:line="240" w:lineRule="auto"/>
              <w:rPr>
                <w:rFonts w:eastAsia="Times New Roman"/>
                <w:bCs/>
                <w:sz w:val="20"/>
                <w:szCs w:val="20"/>
                <w:lang w:eastAsia="vi-VN"/>
              </w:rPr>
            </w:pPr>
          </w:p>
        </w:tc>
        <w:tc>
          <w:tcPr>
            <w:tcW w:w="1887" w:type="pct"/>
            <w:vAlign w:val="center"/>
          </w:tcPr>
          <w:p w:rsidR="002E0AFD" w:rsidRPr="00AB407B" w:rsidRDefault="002E0AFD" w:rsidP="00AB407B">
            <w:pPr>
              <w:spacing w:after="0" w:line="240" w:lineRule="auto"/>
              <w:rPr>
                <w:rFonts w:eastAsia="Times New Roman"/>
                <w:sz w:val="20"/>
                <w:szCs w:val="20"/>
                <w:lang w:eastAsia="vi-VN"/>
              </w:rPr>
            </w:pPr>
            <w:r w:rsidRPr="00AB407B">
              <w:rPr>
                <w:rFonts w:eastAsia="Times New Roman"/>
                <w:sz w:val="20"/>
                <w:szCs w:val="20"/>
                <w:lang w:eastAsia="vi-VN"/>
              </w:rPr>
              <w:t>CRP</w:t>
            </w:r>
          </w:p>
        </w:tc>
        <w:tc>
          <w:tcPr>
            <w:tcW w:w="1167" w:type="pct"/>
            <w:vAlign w:val="center"/>
          </w:tcPr>
          <w:p w:rsidR="002E0AFD" w:rsidRPr="00AB407B" w:rsidRDefault="002E0AFD" w:rsidP="00AB407B">
            <w:pPr>
              <w:spacing w:after="0" w:line="240" w:lineRule="auto"/>
              <w:jc w:val="center"/>
              <w:rPr>
                <w:rFonts w:eastAsia="Times New Roman"/>
                <w:sz w:val="20"/>
                <w:szCs w:val="20"/>
                <w:lang w:eastAsia="vi-VN"/>
              </w:rPr>
            </w:pPr>
            <w:r w:rsidRPr="00AB407B">
              <w:rPr>
                <w:rFonts w:eastAsia="Times New Roman"/>
                <w:sz w:val="20"/>
                <w:szCs w:val="20"/>
                <w:lang w:eastAsia="vi-VN"/>
              </w:rPr>
              <w:t>-0,09</w:t>
            </w:r>
          </w:p>
        </w:tc>
        <w:tc>
          <w:tcPr>
            <w:tcW w:w="1114" w:type="pct"/>
            <w:vAlign w:val="center"/>
          </w:tcPr>
          <w:p w:rsidR="002E0AFD" w:rsidRPr="00AB407B" w:rsidRDefault="002E0AFD" w:rsidP="00AB407B">
            <w:pPr>
              <w:spacing w:after="0" w:line="240" w:lineRule="auto"/>
              <w:jc w:val="center"/>
              <w:rPr>
                <w:rFonts w:eastAsia="Times New Roman"/>
                <w:sz w:val="20"/>
                <w:szCs w:val="20"/>
                <w:lang w:eastAsia="vi-VN"/>
              </w:rPr>
            </w:pPr>
            <w:r w:rsidRPr="00AB407B">
              <w:rPr>
                <w:rFonts w:eastAsia="Times New Roman"/>
                <w:sz w:val="20"/>
                <w:szCs w:val="20"/>
                <w:lang w:eastAsia="vi-VN"/>
              </w:rPr>
              <w:t>0,481</w:t>
            </w:r>
          </w:p>
        </w:tc>
      </w:tr>
      <w:tr w:rsidR="002E0AFD" w:rsidRPr="004715B7" w:rsidTr="00AB407B">
        <w:trPr>
          <w:trHeight w:val="144"/>
        </w:trPr>
        <w:tc>
          <w:tcPr>
            <w:tcW w:w="832" w:type="pct"/>
            <w:vMerge w:val="restart"/>
            <w:vAlign w:val="center"/>
          </w:tcPr>
          <w:p w:rsidR="002E0AFD" w:rsidRPr="00AB407B" w:rsidRDefault="002E0AFD" w:rsidP="00AB407B">
            <w:pPr>
              <w:spacing w:after="0" w:line="240" w:lineRule="auto"/>
              <w:rPr>
                <w:rFonts w:eastAsia="Times New Roman"/>
                <w:bCs/>
                <w:sz w:val="20"/>
                <w:szCs w:val="20"/>
                <w:lang w:eastAsia="vi-VN"/>
              </w:rPr>
            </w:pPr>
            <w:r w:rsidRPr="00AB407B">
              <w:rPr>
                <w:rFonts w:eastAsia="Times New Roman"/>
                <w:bCs/>
                <w:sz w:val="20"/>
                <w:szCs w:val="20"/>
                <w:lang w:eastAsia="vi-VN"/>
              </w:rPr>
              <w:t>MMP-9</w:t>
            </w:r>
          </w:p>
          <w:p w:rsidR="002E0AFD" w:rsidRPr="00AB407B" w:rsidRDefault="002E0AFD" w:rsidP="00AB407B">
            <w:pPr>
              <w:spacing w:after="0" w:line="240" w:lineRule="auto"/>
              <w:rPr>
                <w:rFonts w:eastAsia="Times New Roman"/>
                <w:bCs/>
                <w:sz w:val="20"/>
                <w:szCs w:val="20"/>
                <w:lang w:eastAsia="vi-VN"/>
              </w:rPr>
            </w:pPr>
            <w:r w:rsidRPr="00AB407B">
              <w:rPr>
                <w:rFonts w:eastAsia="Times New Roman"/>
                <w:bCs/>
                <w:sz w:val="20"/>
                <w:szCs w:val="20"/>
                <w:lang w:eastAsia="vi-VN"/>
              </w:rPr>
              <w:t>(pg/mL)</w:t>
            </w:r>
          </w:p>
        </w:tc>
        <w:tc>
          <w:tcPr>
            <w:tcW w:w="1887" w:type="pct"/>
            <w:vAlign w:val="center"/>
          </w:tcPr>
          <w:p w:rsidR="002E0AFD" w:rsidRPr="00AB407B" w:rsidRDefault="00AB407B" w:rsidP="00AB407B">
            <w:pPr>
              <w:spacing w:after="0" w:line="240" w:lineRule="auto"/>
              <w:rPr>
                <w:rFonts w:eastAsia="Times New Roman"/>
                <w:sz w:val="20"/>
                <w:szCs w:val="20"/>
                <w:lang w:eastAsia="vi-VN"/>
              </w:rPr>
            </w:pPr>
            <w:r w:rsidRPr="00AB407B">
              <w:rPr>
                <w:rFonts w:eastAsia="Times New Roman"/>
                <w:sz w:val="20"/>
                <w:szCs w:val="20"/>
                <w:lang w:val="en-US" w:eastAsia="vi-VN"/>
              </w:rPr>
              <w:t>Số lượng b</w:t>
            </w:r>
            <w:r w:rsidRPr="00AB407B">
              <w:rPr>
                <w:rFonts w:eastAsia="Times New Roman"/>
                <w:sz w:val="20"/>
                <w:szCs w:val="20"/>
                <w:lang w:eastAsia="vi-VN"/>
              </w:rPr>
              <w:t>ạch cầu</w:t>
            </w:r>
          </w:p>
        </w:tc>
        <w:tc>
          <w:tcPr>
            <w:tcW w:w="1167" w:type="pct"/>
            <w:vAlign w:val="center"/>
          </w:tcPr>
          <w:p w:rsidR="002E0AFD" w:rsidRPr="00AB407B" w:rsidRDefault="002E0AFD" w:rsidP="00AB407B">
            <w:pPr>
              <w:spacing w:after="0" w:line="240" w:lineRule="auto"/>
              <w:jc w:val="center"/>
              <w:rPr>
                <w:rFonts w:eastAsia="Times New Roman"/>
                <w:sz w:val="20"/>
                <w:szCs w:val="20"/>
                <w:lang w:eastAsia="vi-VN"/>
              </w:rPr>
            </w:pPr>
            <w:r w:rsidRPr="00AB407B">
              <w:rPr>
                <w:rFonts w:eastAsia="Times New Roman"/>
                <w:sz w:val="20"/>
                <w:szCs w:val="20"/>
                <w:lang w:eastAsia="vi-VN"/>
              </w:rPr>
              <w:t>0,133</w:t>
            </w:r>
          </w:p>
        </w:tc>
        <w:tc>
          <w:tcPr>
            <w:tcW w:w="1114" w:type="pct"/>
            <w:vAlign w:val="center"/>
          </w:tcPr>
          <w:p w:rsidR="002E0AFD" w:rsidRPr="00AB407B" w:rsidRDefault="002E0AFD" w:rsidP="00AB407B">
            <w:pPr>
              <w:spacing w:after="0" w:line="240" w:lineRule="auto"/>
              <w:jc w:val="center"/>
              <w:rPr>
                <w:rFonts w:eastAsia="Times New Roman"/>
                <w:sz w:val="20"/>
                <w:szCs w:val="20"/>
                <w:lang w:eastAsia="vi-VN"/>
              </w:rPr>
            </w:pPr>
            <w:r w:rsidRPr="00AB407B">
              <w:rPr>
                <w:rFonts w:eastAsia="Times New Roman"/>
                <w:sz w:val="20"/>
                <w:szCs w:val="20"/>
                <w:lang w:eastAsia="vi-VN"/>
              </w:rPr>
              <w:t>0,295</w:t>
            </w:r>
          </w:p>
        </w:tc>
      </w:tr>
      <w:tr w:rsidR="002E0AFD" w:rsidRPr="004715B7" w:rsidTr="00AB407B">
        <w:trPr>
          <w:trHeight w:val="162"/>
        </w:trPr>
        <w:tc>
          <w:tcPr>
            <w:tcW w:w="832" w:type="pct"/>
            <w:vMerge/>
            <w:vAlign w:val="center"/>
          </w:tcPr>
          <w:p w:rsidR="002E0AFD" w:rsidRPr="00AB407B" w:rsidRDefault="002E0AFD" w:rsidP="00AB407B">
            <w:pPr>
              <w:spacing w:after="0" w:line="240" w:lineRule="auto"/>
              <w:rPr>
                <w:rFonts w:eastAsia="Times New Roman"/>
                <w:bCs/>
                <w:sz w:val="20"/>
                <w:szCs w:val="20"/>
                <w:lang w:eastAsia="vi-VN"/>
              </w:rPr>
            </w:pPr>
          </w:p>
        </w:tc>
        <w:tc>
          <w:tcPr>
            <w:tcW w:w="1887" w:type="pct"/>
            <w:vAlign w:val="center"/>
          </w:tcPr>
          <w:p w:rsidR="002E0AFD" w:rsidRPr="00AB407B" w:rsidRDefault="002E0AFD" w:rsidP="00AB407B">
            <w:pPr>
              <w:spacing w:after="0" w:line="240" w:lineRule="auto"/>
              <w:rPr>
                <w:rFonts w:eastAsia="Times New Roman"/>
                <w:sz w:val="20"/>
                <w:szCs w:val="20"/>
                <w:lang w:eastAsia="vi-VN"/>
              </w:rPr>
            </w:pPr>
            <w:r w:rsidRPr="00AB407B">
              <w:rPr>
                <w:rFonts w:eastAsia="Times New Roman"/>
                <w:sz w:val="20"/>
                <w:szCs w:val="20"/>
                <w:lang w:eastAsia="vi-VN"/>
              </w:rPr>
              <w:t>Bạch cầu trung tính</w:t>
            </w:r>
          </w:p>
        </w:tc>
        <w:tc>
          <w:tcPr>
            <w:tcW w:w="1167" w:type="pct"/>
            <w:vAlign w:val="center"/>
          </w:tcPr>
          <w:p w:rsidR="002E0AFD" w:rsidRPr="00AB407B" w:rsidRDefault="002E0AFD" w:rsidP="00AB407B">
            <w:pPr>
              <w:spacing w:after="0" w:line="240" w:lineRule="auto"/>
              <w:jc w:val="center"/>
              <w:rPr>
                <w:rFonts w:eastAsia="Times New Roman"/>
                <w:sz w:val="20"/>
                <w:szCs w:val="20"/>
                <w:lang w:eastAsia="vi-VN"/>
              </w:rPr>
            </w:pPr>
            <w:r w:rsidRPr="00AB407B">
              <w:rPr>
                <w:rFonts w:eastAsia="Times New Roman"/>
                <w:sz w:val="20"/>
                <w:szCs w:val="20"/>
                <w:lang w:eastAsia="vi-VN"/>
              </w:rPr>
              <w:t>0,18</w:t>
            </w:r>
          </w:p>
        </w:tc>
        <w:tc>
          <w:tcPr>
            <w:tcW w:w="1114" w:type="pct"/>
            <w:vAlign w:val="center"/>
          </w:tcPr>
          <w:p w:rsidR="002E0AFD" w:rsidRPr="00AB407B" w:rsidRDefault="002E0AFD" w:rsidP="00AB407B">
            <w:pPr>
              <w:spacing w:after="0" w:line="240" w:lineRule="auto"/>
              <w:jc w:val="center"/>
              <w:rPr>
                <w:rFonts w:eastAsia="Times New Roman"/>
                <w:sz w:val="20"/>
                <w:szCs w:val="20"/>
                <w:lang w:eastAsia="vi-VN"/>
              </w:rPr>
            </w:pPr>
            <w:r w:rsidRPr="00AB407B">
              <w:rPr>
                <w:rFonts w:eastAsia="Times New Roman"/>
                <w:sz w:val="20"/>
                <w:szCs w:val="20"/>
                <w:lang w:eastAsia="vi-VN"/>
              </w:rPr>
              <w:t>0,156</w:t>
            </w:r>
          </w:p>
        </w:tc>
      </w:tr>
      <w:tr w:rsidR="002E0AFD" w:rsidRPr="004715B7" w:rsidTr="00AB407B">
        <w:trPr>
          <w:trHeight w:val="224"/>
        </w:trPr>
        <w:tc>
          <w:tcPr>
            <w:tcW w:w="832" w:type="pct"/>
            <w:vMerge/>
            <w:vAlign w:val="center"/>
          </w:tcPr>
          <w:p w:rsidR="002E0AFD" w:rsidRPr="00AB407B" w:rsidRDefault="002E0AFD" w:rsidP="00AB407B">
            <w:pPr>
              <w:spacing w:after="0" w:line="240" w:lineRule="auto"/>
              <w:rPr>
                <w:rFonts w:eastAsia="Times New Roman"/>
                <w:bCs/>
                <w:sz w:val="20"/>
                <w:szCs w:val="20"/>
                <w:lang w:eastAsia="vi-VN"/>
              </w:rPr>
            </w:pPr>
          </w:p>
        </w:tc>
        <w:tc>
          <w:tcPr>
            <w:tcW w:w="1887" w:type="pct"/>
            <w:vAlign w:val="center"/>
          </w:tcPr>
          <w:p w:rsidR="002E0AFD" w:rsidRPr="00AB407B" w:rsidRDefault="002E0AFD" w:rsidP="00AB407B">
            <w:pPr>
              <w:spacing w:after="0" w:line="240" w:lineRule="auto"/>
              <w:rPr>
                <w:rFonts w:eastAsia="Times New Roman"/>
                <w:sz w:val="20"/>
                <w:szCs w:val="20"/>
                <w:lang w:eastAsia="vi-VN"/>
              </w:rPr>
            </w:pPr>
            <w:r w:rsidRPr="00AB407B">
              <w:rPr>
                <w:rFonts w:eastAsia="Times New Roman"/>
                <w:sz w:val="20"/>
                <w:szCs w:val="20"/>
                <w:lang w:eastAsia="vi-VN"/>
              </w:rPr>
              <w:t>CRP</w:t>
            </w:r>
          </w:p>
        </w:tc>
        <w:tc>
          <w:tcPr>
            <w:tcW w:w="1167" w:type="pct"/>
            <w:vAlign w:val="center"/>
          </w:tcPr>
          <w:p w:rsidR="002E0AFD" w:rsidRPr="00AB407B" w:rsidRDefault="002E0AFD" w:rsidP="00AB407B">
            <w:pPr>
              <w:spacing w:after="0" w:line="240" w:lineRule="auto"/>
              <w:jc w:val="center"/>
              <w:rPr>
                <w:rFonts w:eastAsia="Times New Roman"/>
                <w:sz w:val="20"/>
                <w:szCs w:val="20"/>
                <w:lang w:eastAsia="vi-VN"/>
              </w:rPr>
            </w:pPr>
            <w:r w:rsidRPr="00AB407B">
              <w:rPr>
                <w:rFonts w:eastAsia="Times New Roman"/>
                <w:sz w:val="20"/>
                <w:szCs w:val="20"/>
                <w:lang w:eastAsia="vi-VN"/>
              </w:rPr>
              <w:t>0,113</w:t>
            </w:r>
          </w:p>
        </w:tc>
        <w:tc>
          <w:tcPr>
            <w:tcW w:w="1114" w:type="pct"/>
            <w:vAlign w:val="center"/>
          </w:tcPr>
          <w:p w:rsidR="002E0AFD" w:rsidRPr="00AB407B" w:rsidRDefault="002E0AFD" w:rsidP="00AB407B">
            <w:pPr>
              <w:spacing w:after="0" w:line="240" w:lineRule="auto"/>
              <w:jc w:val="center"/>
              <w:rPr>
                <w:rFonts w:eastAsia="Times New Roman"/>
                <w:sz w:val="20"/>
                <w:szCs w:val="20"/>
                <w:lang w:eastAsia="vi-VN"/>
              </w:rPr>
            </w:pPr>
            <w:r w:rsidRPr="00AB407B">
              <w:rPr>
                <w:rFonts w:eastAsia="Times New Roman"/>
                <w:sz w:val="20"/>
                <w:szCs w:val="20"/>
                <w:lang w:eastAsia="vi-VN"/>
              </w:rPr>
              <w:t>0,373</w:t>
            </w:r>
          </w:p>
        </w:tc>
      </w:tr>
      <w:tr w:rsidR="002E0AFD" w:rsidRPr="004715B7" w:rsidTr="00AB407B">
        <w:trPr>
          <w:trHeight w:val="99"/>
        </w:trPr>
        <w:tc>
          <w:tcPr>
            <w:tcW w:w="832" w:type="pct"/>
            <w:vMerge w:val="restart"/>
            <w:vAlign w:val="center"/>
          </w:tcPr>
          <w:p w:rsidR="002E0AFD" w:rsidRPr="00AB407B" w:rsidRDefault="002E0AFD" w:rsidP="00AB407B">
            <w:pPr>
              <w:spacing w:after="0" w:line="240" w:lineRule="auto"/>
              <w:rPr>
                <w:rFonts w:eastAsia="Times New Roman"/>
                <w:bCs/>
                <w:sz w:val="20"/>
                <w:szCs w:val="20"/>
                <w:lang w:eastAsia="vi-VN"/>
              </w:rPr>
            </w:pPr>
            <w:r w:rsidRPr="00AB407B">
              <w:rPr>
                <w:rFonts w:eastAsia="Times New Roman"/>
                <w:bCs/>
                <w:sz w:val="20"/>
                <w:szCs w:val="20"/>
                <w:lang w:eastAsia="vi-VN"/>
              </w:rPr>
              <w:t>MMP-12</w:t>
            </w:r>
          </w:p>
          <w:p w:rsidR="002E0AFD" w:rsidRPr="00AB407B" w:rsidRDefault="002E0AFD" w:rsidP="00AB407B">
            <w:pPr>
              <w:spacing w:after="0" w:line="240" w:lineRule="auto"/>
              <w:rPr>
                <w:rFonts w:eastAsia="Times New Roman"/>
                <w:bCs/>
                <w:sz w:val="20"/>
                <w:szCs w:val="20"/>
                <w:lang w:eastAsia="vi-VN"/>
              </w:rPr>
            </w:pPr>
            <w:r w:rsidRPr="00AB407B">
              <w:rPr>
                <w:rFonts w:eastAsia="Times New Roman"/>
                <w:bCs/>
                <w:sz w:val="20"/>
                <w:szCs w:val="20"/>
                <w:lang w:eastAsia="vi-VN"/>
              </w:rPr>
              <w:t>(pg/mL)</w:t>
            </w:r>
          </w:p>
        </w:tc>
        <w:tc>
          <w:tcPr>
            <w:tcW w:w="1887" w:type="pct"/>
            <w:vAlign w:val="center"/>
          </w:tcPr>
          <w:p w:rsidR="002E0AFD" w:rsidRPr="00AB407B" w:rsidRDefault="00AB407B" w:rsidP="00AB407B">
            <w:pPr>
              <w:spacing w:after="0" w:line="240" w:lineRule="auto"/>
              <w:rPr>
                <w:rFonts w:eastAsia="Times New Roman"/>
                <w:sz w:val="20"/>
                <w:szCs w:val="20"/>
                <w:lang w:eastAsia="vi-VN"/>
              </w:rPr>
            </w:pPr>
            <w:r w:rsidRPr="00AB407B">
              <w:rPr>
                <w:rFonts w:eastAsia="Times New Roman"/>
                <w:sz w:val="20"/>
                <w:szCs w:val="20"/>
                <w:lang w:val="en-US" w:eastAsia="vi-VN"/>
              </w:rPr>
              <w:t>Số lượng b</w:t>
            </w:r>
            <w:r w:rsidRPr="00AB407B">
              <w:rPr>
                <w:rFonts w:eastAsia="Times New Roman"/>
                <w:sz w:val="20"/>
                <w:szCs w:val="20"/>
                <w:lang w:eastAsia="vi-VN"/>
              </w:rPr>
              <w:t>ạch cầu</w:t>
            </w:r>
          </w:p>
        </w:tc>
        <w:tc>
          <w:tcPr>
            <w:tcW w:w="1167" w:type="pct"/>
            <w:vAlign w:val="center"/>
          </w:tcPr>
          <w:p w:rsidR="002E0AFD" w:rsidRPr="00AB407B" w:rsidRDefault="002E0AFD" w:rsidP="00AB407B">
            <w:pPr>
              <w:spacing w:after="0" w:line="240" w:lineRule="auto"/>
              <w:jc w:val="center"/>
              <w:rPr>
                <w:rFonts w:eastAsia="Times New Roman"/>
                <w:sz w:val="20"/>
                <w:szCs w:val="20"/>
                <w:lang w:eastAsia="vi-VN"/>
              </w:rPr>
            </w:pPr>
            <w:r w:rsidRPr="00AB407B">
              <w:rPr>
                <w:rFonts w:eastAsia="Times New Roman"/>
                <w:sz w:val="20"/>
                <w:szCs w:val="20"/>
                <w:lang w:eastAsia="vi-VN"/>
              </w:rPr>
              <w:t>-0,241</w:t>
            </w:r>
          </w:p>
        </w:tc>
        <w:tc>
          <w:tcPr>
            <w:tcW w:w="1114" w:type="pct"/>
            <w:vAlign w:val="center"/>
          </w:tcPr>
          <w:p w:rsidR="002E0AFD" w:rsidRPr="00AB407B" w:rsidRDefault="002E0AFD" w:rsidP="00AB407B">
            <w:pPr>
              <w:spacing w:after="0" w:line="240" w:lineRule="auto"/>
              <w:jc w:val="center"/>
              <w:rPr>
                <w:rFonts w:eastAsia="Times New Roman"/>
                <w:sz w:val="20"/>
                <w:szCs w:val="20"/>
                <w:lang w:eastAsia="vi-VN"/>
              </w:rPr>
            </w:pPr>
            <w:r w:rsidRPr="00AB407B">
              <w:rPr>
                <w:rFonts w:eastAsia="Times New Roman"/>
                <w:sz w:val="20"/>
                <w:szCs w:val="20"/>
                <w:lang w:eastAsia="vi-VN"/>
              </w:rPr>
              <w:t>0,055</w:t>
            </w:r>
          </w:p>
        </w:tc>
      </w:tr>
      <w:tr w:rsidR="002E0AFD" w:rsidRPr="004715B7" w:rsidTr="00AB407B">
        <w:trPr>
          <w:trHeight w:val="260"/>
        </w:trPr>
        <w:tc>
          <w:tcPr>
            <w:tcW w:w="832" w:type="pct"/>
            <w:vMerge/>
            <w:vAlign w:val="center"/>
          </w:tcPr>
          <w:p w:rsidR="002E0AFD" w:rsidRPr="00AB407B" w:rsidRDefault="002E0AFD" w:rsidP="00AB407B">
            <w:pPr>
              <w:spacing w:after="0" w:line="240" w:lineRule="auto"/>
              <w:rPr>
                <w:rFonts w:eastAsia="Times New Roman"/>
                <w:sz w:val="20"/>
                <w:szCs w:val="20"/>
                <w:lang w:eastAsia="vi-VN"/>
              </w:rPr>
            </w:pPr>
          </w:p>
        </w:tc>
        <w:tc>
          <w:tcPr>
            <w:tcW w:w="1887" w:type="pct"/>
            <w:vAlign w:val="center"/>
          </w:tcPr>
          <w:p w:rsidR="002E0AFD" w:rsidRPr="00AB407B" w:rsidRDefault="002E0AFD" w:rsidP="00AB407B">
            <w:pPr>
              <w:spacing w:after="0" w:line="240" w:lineRule="auto"/>
              <w:rPr>
                <w:rFonts w:eastAsia="Times New Roman"/>
                <w:sz w:val="20"/>
                <w:szCs w:val="20"/>
                <w:lang w:eastAsia="vi-VN"/>
              </w:rPr>
            </w:pPr>
            <w:r w:rsidRPr="00AB407B">
              <w:rPr>
                <w:rFonts w:eastAsia="Times New Roman"/>
                <w:sz w:val="20"/>
                <w:szCs w:val="20"/>
                <w:lang w:eastAsia="vi-VN"/>
              </w:rPr>
              <w:t>Bạch cầu trung tính</w:t>
            </w:r>
          </w:p>
        </w:tc>
        <w:tc>
          <w:tcPr>
            <w:tcW w:w="1167" w:type="pct"/>
            <w:vAlign w:val="center"/>
          </w:tcPr>
          <w:p w:rsidR="002E0AFD" w:rsidRPr="00AB407B" w:rsidRDefault="002E0AFD" w:rsidP="00AB407B">
            <w:pPr>
              <w:spacing w:after="0" w:line="240" w:lineRule="auto"/>
              <w:jc w:val="center"/>
              <w:rPr>
                <w:rFonts w:eastAsia="Times New Roman"/>
                <w:sz w:val="20"/>
                <w:szCs w:val="20"/>
                <w:lang w:eastAsia="vi-VN"/>
              </w:rPr>
            </w:pPr>
            <w:r w:rsidRPr="00AB407B">
              <w:rPr>
                <w:rFonts w:eastAsia="Times New Roman"/>
                <w:sz w:val="20"/>
                <w:szCs w:val="20"/>
                <w:lang w:eastAsia="vi-VN"/>
              </w:rPr>
              <w:t>-0,273</w:t>
            </w:r>
          </w:p>
        </w:tc>
        <w:tc>
          <w:tcPr>
            <w:tcW w:w="1114" w:type="pct"/>
            <w:vAlign w:val="center"/>
          </w:tcPr>
          <w:p w:rsidR="002E0AFD" w:rsidRPr="00AB407B" w:rsidRDefault="002E0AFD" w:rsidP="00AB407B">
            <w:pPr>
              <w:spacing w:after="0" w:line="240" w:lineRule="auto"/>
              <w:jc w:val="center"/>
              <w:rPr>
                <w:rFonts w:eastAsia="Times New Roman"/>
                <w:b/>
                <w:bCs/>
                <w:sz w:val="20"/>
                <w:szCs w:val="20"/>
                <w:lang w:eastAsia="vi-VN"/>
              </w:rPr>
            </w:pPr>
            <w:r w:rsidRPr="00AB407B">
              <w:rPr>
                <w:rFonts w:eastAsia="Times New Roman"/>
                <w:b/>
                <w:bCs/>
                <w:sz w:val="20"/>
                <w:szCs w:val="20"/>
                <w:lang w:eastAsia="vi-VN"/>
              </w:rPr>
              <w:t>0,029</w:t>
            </w:r>
          </w:p>
        </w:tc>
      </w:tr>
      <w:tr w:rsidR="002E0AFD" w:rsidRPr="004715B7" w:rsidTr="00A504DB">
        <w:trPr>
          <w:trHeight w:val="260"/>
        </w:trPr>
        <w:tc>
          <w:tcPr>
            <w:tcW w:w="832" w:type="pct"/>
            <w:vMerge/>
            <w:vAlign w:val="center"/>
          </w:tcPr>
          <w:p w:rsidR="002E0AFD" w:rsidRPr="00AB407B" w:rsidRDefault="002E0AFD" w:rsidP="00AB407B">
            <w:pPr>
              <w:spacing w:after="0" w:line="240" w:lineRule="auto"/>
              <w:rPr>
                <w:rFonts w:eastAsia="Times New Roman"/>
                <w:sz w:val="20"/>
                <w:szCs w:val="20"/>
                <w:lang w:eastAsia="vi-VN"/>
              </w:rPr>
            </w:pPr>
          </w:p>
        </w:tc>
        <w:tc>
          <w:tcPr>
            <w:tcW w:w="1887" w:type="pct"/>
            <w:vAlign w:val="center"/>
          </w:tcPr>
          <w:p w:rsidR="002E0AFD" w:rsidRPr="00AB407B" w:rsidRDefault="002E0AFD" w:rsidP="00AB407B">
            <w:pPr>
              <w:spacing w:after="0" w:line="240" w:lineRule="auto"/>
              <w:rPr>
                <w:rFonts w:eastAsia="Times New Roman"/>
                <w:sz w:val="20"/>
                <w:szCs w:val="20"/>
                <w:lang w:eastAsia="vi-VN"/>
              </w:rPr>
            </w:pPr>
            <w:r w:rsidRPr="00AB407B">
              <w:rPr>
                <w:rFonts w:eastAsia="Times New Roman"/>
                <w:sz w:val="20"/>
                <w:szCs w:val="20"/>
                <w:lang w:eastAsia="vi-VN"/>
              </w:rPr>
              <w:t>CRP</w:t>
            </w:r>
          </w:p>
        </w:tc>
        <w:tc>
          <w:tcPr>
            <w:tcW w:w="1167" w:type="pct"/>
            <w:vAlign w:val="center"/>
          </w:tcPr>
          <w:p w:rsidR="002E0AFD" w:rsidRPr="00AB407B" w:rsidRDefault="002E0AFD" w:rsidP="00AB407B">
            <w:pPr>
              <w:spacing w:after="0" w:line="240" w:lineRule="auto"/>
              <w:jc w:val="center"/>
              <w:rPr>
                <w:rFonts w:eastAsia="Times New Roman"/>
                <w:sz w:val="20"/>
                <w:szCs w:val="20"/>
                <w:lang w:eastAsia="vi-VN"/>
              </w:rPr>
            </w:pPr>
            <w:r w:rsidRPr="00AB407B">
              <w:rPr>
                <w:rFonts w:eastAsia="Times New Roman"/>
                <w:sz w:val="20"/>
                <w:szCs w:val="20"/>
                <w:lang w:eastAsia="vi-VN"/>
              </w:rPr>
              <w:t>-0,307</w:t>
            </w:r>
          </w:p>
        </w:tc>
        <w:tc>
          <w:tcPr>
            <w:tcW w:w="1114" w:type="pct"/>
            <w:vAlign w:val="center"/>
          </w:tcPr>
          <w:p w:rsidR="002E0AFD" w:rsidRPr="00AB407B" w:rsidRDefault="002E0AFD" w:rsidP="00AB407B">
            <w:pPr>
              <w:spacing w:after="0" w:line="240" w:lineRule="auto"/>
              <w:jc w:val="center"/>
              <w:rPr>
                <w:rFonts w:eastAsia="Times New Roman"/>
                <w:b/>
                <w:bCs/>
                <w:sz w:val="20"/>
                <w:szCs w:val="20"/>
                <w:lang w:eastAsia="vi-VN"/>
              </w:rPr>
            </w:pPr>
            <w:r w:rsidRPr="00AB407B">
              <w:rPr>
                <w:rFonts w:eastAsia="Times New Roman"/>
                <w:b/>
                <w:bCs/>
                <w:sz w:val="20"/>
                <w:szCs w:val="20"/>
                <w:lang w:eastAsia="vi-VN"/>
              </w:rPr>
              <w:t>0,014</w:t>
            </w:r>
          </w:p>
        </w:tc>
      </w:tr>
    </w:tbl>
    <w:p w:rsidR="002E0AFD" w:rsidRPr="004715B7" w:rsidRDefault="002E0AFD" w:rsidP="00AA4DEA">
      <w:pPr>
        <w:spacing w:after="0" w:line="240" w:lineRule="atLeast"/>
        <w:rPr>
          <w:rFonts w:eastAsia="Times New Roman"/>
          <w:i/>
          <w:iCs/>
          <w:sz w:val="22"/>
          <w:szCs w:val="22"/>
          <w:lang w:eastAsia="vi-VN"/>
        </w:rPr>
      </w:pPr>
      <w:r w:rsidRPr="004715B7">
        <w:rPr>
          <w:rFonts w:eastAsia="Times New Roman"/>
          <w:i/>
          <w:iCs/>
          <w:sz w:val="22"/>
          <w:szCs w:val="22"/>
          <w:lang w:eastAsia="vi-VN"/>
        </w:rPr>
        <w:t>e: tương quan Spearman</w:t>
      </w:r>
    </w:p>
    <w:p w:rsidR="00AB407B" w:rsidRDefault="00A504DB" w:rsidP="007A6A3F">
      <w:pPr>
        <w:spacing w:after="0" w:line="240" w:lineRule="atLeast"/>
        <w:ind w:firstLine="284"/>
        <w:rPr>
          <w:rFonts w:eastAsia="Aptos"/>
          <w:spacing w:val="-4"/>
          <w:kern w:val="3"/>
          <w:sz w:val="22"/>
          <w:szCs w:val="22"/>
          <w:shd w:val="clear" w:color="auto" w:fill="FFFFFF"/>
        </w:rPr>
      </w:pPr>
      <w:r>
        <w:rPr>
          <w:rFonts w:eastAsia="Times New Roman"/>
          <w:b/>
          <w:bCs/>
          <w:sz w:val="22"/>
          <w:szCs w:val="22"/>
          <w:lang w:val="en-US" w:eastAsia="vi-VN"/>
        </w:rPr>
        <w:t xml:space="preserve">    </w:t>
      </w:r>
      <w:r w:rsidR="002E0AFD" w:rsidRPr="004715B7">
        <w:rPr>
          <w:rFonts w:eastAsia="Times New Roman"/>
          <w:b/>
          <w:bCs/>
          <w:sz w:val="22"/>
          <w:szCs w:val="22"/>
          <w:lang w:eastAsia="vi-VN"/>
        </w:rPr>
        <w:t xml:space="preserve">Nhận xét: </w:t>
      </w:r>
      <w:r w:rsidR="002E0AFD" w:rsidRPr="004715B7">
        <w:rPr>
          <w:rFonts w:eastAsia="Aptos"/>
          <w:spacing w:val="-4"/>
          <w:kern w:val="3"/>
          <w:sz w:val="22"/>
          <w:szCs w:val="22"/>
          <w:shd w:val="clear" w:color="auto" w:fill="FFFFFF"/>
        </w:rPr>
        <w:t xml:space="preserve">Nồng độ MMP-1, MMP-2, MMP-9 không có mối tương quan với số lượng BC, % bạch cầu trung tính và CRP </w:t>
      </w:r>
      <w:r w:rsidR="00AB407B">
        <w:rPr>
          <w:rFonts w:eastAsia="Aptos"/>
          <w:spacing w:val="-4"/>
          <w:kern w:val="3"/>
          <w:sz w:val="22"/>
          <w:szCs w:val="22"/>
          <w:shd w:val="clear" w:color="auto" w:fill="FFFFFF"/>
          <w:lang w:val="en-US"/>
        </w:rPr>
        <w:t>(</w:t>
      </w:r>
      <w:r w:rsidR="002E0AFD" w:rsidRPr="004715B7">
        <w:rPr>
          <w:rFonts w:eastAsia="Aptos"/>
          <w:spacing w:val="-4"/>
          <w:kern w:val="3"/>
          <w:sz w:val="22"/>
          <w:szCs w:val="22"/>
          <w:shd w:val="clear" w:color="auto" w:fill="FFFFFF"/>
        </w:rPr>
        <w:t>p &gt; 0,05</w:t>
      </w:r>
      <w:r w:rsidR="00AB407B">
        <w:rPr>
          <w:rFonts w:eastAsia="Aptos"/>
          <w:spacing w:val="-4"/>
          <w:kern w:val="3"/>
          <w:sz w:val="22"/>
          <w:szCs w:val="22"/>
          <w:shd w:val="clear" w:color="auto" w:fill="FFFFFF"/>
          <w:lang w:val="en-US"/>
        </w:rPr>
        <w:t>)</w:t>
      </w:r>
      <w:r w:rsidR="002E0AFD" w:rsidRPr="004715B7">
        <w:rPr>
          <w:rFonts w:eastAsia="Aptos"/>
          <w:spacing w:val="-4"/>
          <w:kern w:val="3"/>
          <w:sz w:val="22"/>
          <w:szCs w:val="22"/>
          <w:shd w:val="clear" w:color="auto" w:fill="FFFFFF"/>
        </w:rPr>
        <w:t>.</w:t>
      </w:r>
      <w:r>
        <w:rPr>
          <w:rFonts w:eastAsia="Aptos"/>
          <w:spacing w:val="-4"/>
          <w:kern w:val="3"/>
          <w:sz w:val="22"/>
          <w:szCs w:val="22"/>
          <w:shd w:val="clear" w:color="auto" w:fill="FFFFFF"/>
          <w:lang w:val="en-US"/>
        </w:rPr>
        <w:t xml:space="preserve"> </w:t>
      </w:r>
      <w:r w:rsidR="002E0AFD" w:rsidRPr="004715B7">
        <w:rPr>
          <w:rFonts w:eastAsia="Aptos"/>
          <w:spacing w:val="-4"/>
          <w:kern w:val="3"/>
          <w:sz w:val="22"/>
          <w:szCs w:val="22"/>
          <w:shd w:val="clear" w:color="auto" w:fill="FFFFFF"/>
        </w:rPr>
        <w:t xml:space="preserve">Nồng độ MMP-12 tương quan nghịch mức độ yếu với % </w:t>
      </w:r>
      <w:r w:rsidR="00AB407B" w:rsidRPr="004715B7">
        <w:rPr>
          <w:rFonts w:eastAsia="Aptos"/>
          <w:spacing w:val="-4"/>
          <w:kern w:val="3"/>
          <w:sz w:val="22"/>
          <w:szCs w:val="22"/>
          <w:shd w:val="clear" w:color="auto" w:fill="FFFFFF"/>
        </w:rPr>
        <w:t>bạch cầu trung tính</w:t>
      </w:r>
      <w:r w:rsidR="002E0AFD" w:rsidRPr="004715B7">
        <w:rPr>
          <w:rFonts w:eastAsia="Aptos"/>
          <w:spacing w:val="-4"/>
          <w:kern w:val="3"/>
          <w:sz w:val="22"/>
          <w:szCs w:val="22"/>
          <w:shd w:val="clear" w:color="auto" w:fill="FFFFFF"/>
        </w:rPr>
        <w:t xml:space="preserve"> và tương quan nghịch với CRP (p &lt; 0,05).</w:t>
      </w:r>
    </w:p>
    <w:p w:rsidR="007A6A3F" w:rsidRDefault="007A6A3F" w:rsidP="007A6A3F">
      <w:pPr>
        <w:pStyle w:val="abang"/>
        <w:spacing w:before="0" w:after="0" w:line="240" w:lineRule="atLeast"/>
        <w:ind w:firstLine="567"/>
        <w:jc w:val="both"/>
        <w:rPr>
          <w:sz w:val="22"/>
          <w:szCs w:val="22"/>
        </w:rPr>
      </w:pPr>
    </w:p>
    <w:p w:rsidR="000B33D7" w:rsidRPr="000B33D7" w:rsidRDefault="000B33D7" w:rsidP="007A6A3F">
      <w:pPr>
        <w:pStyle w:val="abang"/>
        <w:spacing w:before="0" w:after="0" w:line="240" w:lineRule="atLeast"/>
        <w:ind w:firstLine="567"/>
        <w:jc w:val="both"/>
        <w:rPr>
          <w:b w:val="0"/>
          <w:sz w:val="22"/>
          <w:szCs w:val="22"/>
        </w:rPr>
      </w:pPr>
      <w:r w:rsidRPr="000B33D7">
        <w:rPr>
          <w:sz w:val="22"/>
          <w:szCs w:val="22"/>
        </w:rPr>
        <w:t>Bảng 3.32. Liên quan giữa nồng độ MMP huyết tương sau đợt cấp với mức độ tắc nghẽn đường thở</w:t>
      </w:r>
    </w:p>
    <w:tbl>
      <w:tblPr>
        <w:tblW w:w="508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3"/>
        <w:gridCol w:w="1160"/>
        <w:gridCol w:w="1172"/>
        <w:gridCol w:w="1229"/>
        <w:gridCol w:w="1175"/>
        <w:gridCol w:w="676"/>
      </w:tblGrid>
      <w:tr w:rsidR="000B33D7" w:rsidRPr="000B33D7" w:rsidTr="00DE7112">
        <w:trPr>
          <w:trHeight w:val="650"/>
        </w:trPr>
        <w:tc>
          <w:tcPr>
            <w:tcW w:w="821" w:type="pct"/>
            <w:vAlign w:val="center"/>
          </w:tcPr>
          <w:p w:rsidR="000B33D7" w:rsidRPr="00AB407B" w:rsidRDefault="000B33D7" w:rsidP="00450564">
            <w:pPr>
              <w:pStyle w:val="02"/>
              <w:spacing w:line="240" w:lineRule="atLeast"/>
              <w:ind w:left="-57" w:right="-57"/>
              <w:jc w:val="center"/>
              <w:rPr>
                <w:sz w:val="20"/>
                <w:szCs w:val="20"/>
                <w:shd w:val="clear" w:color="auto" w:fill="FFFFFF"/>
              </w:rPr>
            </w:pPr>
            <w:r w:rsidRPr="00AB407B">
              <w:rPr>
                <w:sz w:val="20"/>
                <w:szCs w:val="20"/>
                <w:shd w:val="clear" w:color="auto" w:fill="FFFFFF"/>
              </w:rPr>
              <w:lastRenderedPageBreak/>
              <w:t>Trung vị</w:t>
            </w:r>
          </w:p>
          <w:p w:rsidR="000B33D7" w:rsidRPr="00AB407B" w:rsidRDefault="000B33D7" w:rsidP="00450564">
            <w:pPr>
              <w:pStyle w:val="02"/>
              <w:spacing w:line="240" w:lineRule="atLeast"/>
              <w:ind w:left="-57" w:right="-57"/>
              <w:jc w:val="center"/>
              <w:rPr>
                <w:bCs w:val="0"/>
                <w:sz w:val="20"/>
                <w:szCs w:val="20"/>
                <w:shd w:val="clear" w:color="auto" w:fill="FFFFFF"/>
              </w:rPr>
            </w:pPr>
            <w:r w:rsidRPr="00AB407B">
              <w:rPr>
                <w:sz w:val="20"/>
                <w:szCs w:val="20"/>
                <w:shd w:val="clear" w:color="auto" w:fill="FFFFFF"/>
              </w:rPr>
              <w:t>(Q</w:t>
            </w:r>
            <w:r w:rsidRPr="00AB407B">
              <w:rPr>
                <w:sz w:val="20"/>
                <w:szCs w:val="20"/>
                <w:shd w:val="clear" w:color="auto" w:fill="FFFFFF"/>
                <w:vertAlign w:val="subscript"/>
              </w:rPr>
              <w:t xml:space="preserve">25 </w:t>
            </w:r>
            <w:r w:rsidRPr="00AB407B">
              <w:rPr>
                <w:sz w:val="20"/>
                <w:szCs w:val="20"/>
                <w:shd w:val="clear" w:color="auto" w:fill="FFFFFF"/>
              </w:rPr>
              <w:t>- Q</w:t>
            </w:r>
            <w:r w:rsidRPr="00AB407B">
              <w:rPr>
                <w:sz w:val="20"/>
                <w:szCs w:val="20"/>
                <w:shd w:val="clear" w:color="auto" w:fill="FFFFFF"/>
                <w:vertAlign w:val="subscript"/>
              </w:rPr>
              <w:t>75</w:t>
            </w:r>
            <w:r w:rsidRPr="00AB407B">
              <w:rPr>
                <w:sz w:val="20"/>
                <w:szCs w:val="20"/>
                <w:shd w:val="clear" w:color="auto" w:fill="FFFFFF"/>
              </w:rPr>
              <w:t>)</w:t>
            </w:r>
          </w:p>
        </w:tc>
        <w:tc>
          <w:tcPr>
            <w:tcW w:w="896" w:type="pct"/>
            <w:vAlign w:val="center"/>
          </w:tcPr>
          <w:p w:rsidR="000B33D7" w:rsidRPr="00AB407B" w:rsidRDefault="000B33D7" w:rsidP="00450564">
            <w:pPr>
              <w:pStyle w:val="02"/>
              <w:spacing w:line="240" w:lineRule="atLeast"/>
              <w:ind w:left="-57" w:right="-57"/>
              <w:jc w:val="center"/>
              <w:rPr>
                <w:sz w:val="20"/>
                <w:szCs w:val="20"/>
                <w:shd w:val="clear" w:color="auto" w:fill="FFFFFF"/>
              </w:rPr>
            </w:pPr>
            <w:r w:rsidRPr="00AB407B">
              <w:rPr>
                <w:sz w:val="20"/>
                <w:szCs w:val="20"/>
                <w:shd w:val="clear" w:color="auto" w:fill="FFFFFF"/>
              </w:rPr>
              <w:t xml:space="preserve">GOLD </w:t>
            </w:r>
            <w:r w:rsidR="00AB407B" w:rsidRPr="00AB407B">
              <w:rPr>
                <w:sz w:val="20"/>
                <w:szCs w:val="20"/>
                <w:shd w:val="clear" w:color="auto" w:fill="FFFFFF"/>
              </w:rPr>
              <w:t>1</w:t>
            </w:r>
          </w:p>
          <w:p w:rsidR="000B33D7" w:rsidRPr="00AB407B" w:rsidRDefault="000B33D7" w:rsidP="00450564">
            <w:pPr>
              <w:pStyle w:val="02"/>
              <w:spacing w:line="240" w:lineRule="atLeast"/>
              <w:ind w:left="-57" w:right="-57"/>
              <w:jc w:val="center"/>
              <w:rPr>
                <w:bCs w:val="0"/>
                <w:sz w:val="20"/>
                <w:szCs w:val="20"/>
                <w:shd w:val="clear" w:color="auto" w:fill="FFFFFF"/>
              </w:rPr>
            </w:pPr>
            <w:r w:rsidRPr="00AB407B">
              <w:rPr>
                <w:sz w:val="20"/>
                <w:szCs w:val="20"/>
                <w:shd w:val="clear" w:color="auto" w:fill="FFFFFF"/>
              </w:rPr>
              <w:t>(n = 4)</w:t>
            </w:r>
          </w:p>
        </w:tc>
        <w:tc>
          <w:tcPr>
            <w:tcW w:w="905" w:type="pct"/>
            <w:vAlign w:val="center"/>
          </w:tcPr>
          <w:p w:rsidR="000B33D7" w:rsidRPr="00AB407B" w:rsidRDefault="000B33D7" w:rsidP="00450564">
            <w:pPr>
              <w:pStyle w:val="02"/>
              <w:spacing w:line="240" w:lineRule="atLeast"/>
              <w:ind w:left="-57" w:right="-57"/>
              <w:jc w:val="center"/>
              <w:rPr>
                <w:sz w:val="20"/>
                <w:szCs w:val="20"/>
                <w:shd w:val="clear" w:color="auto" w:fill="FFFFFF"/>
              </w:rPr>
            </w:pPr>
            <w:r w:rsidRPr="00AB407B">
              <w:rPr>
                <w:sz w:val="20"/>
                <w:szCs w:val="20"/>
                <w:shd w:val="clear" w:color="auto" w:fill="FFFFFF"/>
              </w:rPr>
              <w:t xml:space="preserve">GOLD </w:t>
            </w:r>
            <w:r w:rsidR="00AB407B" w:rsidRPr="00AB407B">
              <w:rPr>
                <w:sz w:val="20"/>
                <w:szCs w:val="20"/>
                <w:shd w:val="clear" w:color="auto" w:fill="FFFFFF"/>
              </w:rPr>
              <w:t>2</w:t>
            </w:r>
          </w:p>
          <w:p w:rsidR="000B33D7" w:rsidRPr="00AB407B" w:rsidRDefault="000B33D7" w:rsidP="00732CCA">
            <w:pPr>
              <w:pStyle w:val="02"/>
              <w:spacing w:line="240" w:lineRule="atLeast"/>
              <w:ind w:left="-68" w:right="-57"/>
              <w:jc w:val="center"/>
              <w:rPr>
                <w:bCs w:val="0"/>
                <w:sz w:val="20"/>
                <w:szCs w:val="20"/>
                <w:shd w:val="clear" w:color="auto" w:fill="FFFFFF"/>
              </w:rPr>
            </w:pPr>
            <w:r w:rsidRPr="00AB407B">
              <w:rPr>
                <w:sz w:val="20"/>
                <w:szCs w:val="20"/>
                <w:shd w:val="clear" w:color="auto" w:fill="FFFFFF"/>
              </w:rPr>
              <w:t>(n = 22)</w:t>
            </w:r>
          </w:p>
        </w:tc>
        <w:tc>
          <w:tcPr>
            <w:tcW w:w="949" w:type="pct"/>
            <w:vAlign w:val="center"/>
          </w:tcPr>
          <w:p w:rsidR="000B33D7" w:rsidRPr="00AB407B" w:rsidRDefault="000B33D7" w:rsidP="00450564">
            <w:pPr>
              <w:pStyle w:val="02"/>
              <w:spacing w:line="240" w:lineRule="atLeast"/>
              <w:ind w:left="-57" w:right="-57"/>
              <w:jc w:val="center"/>
              <w:rPr>
                <w:sz w:val="20"/>
                <w:szCs w:val="20"/>
                <w:shd w:val="clear" w:color="auto" w:fill="FFFFFF"/>
              </w:rPr>
            </w:pPr>
            <w:r w:rsidRPr="00AB407B">
              <w:rPr>
                <w:sz w:val="20"/>
                <w:szCs w:val="20"/>
                <w:shd w:val="clear" w:color="auto" w:fill="FFFFFF"/>
              </w:rPr>
              <w:t xml:space="preserve">GOLD </w:t>
            </w:r>
            <w:r w:rsidR="00AB407B" w:rsidRPr="00AB407B">
              <w:rPr>
                <w:sz w:val="20"/>
                <w:szCs w:val="20"/>
                <w:shd w:val="clear" w:color="auto" w:fill="FFFFFF"/>
              </w:rPr>
              <w:t>3</w:t>
            </w:r>
          </w:p>
          <w:p w:rsidR="000B33D7" w:rsidRPr="00AB407B" w:rsidRDefault="000B33D7" w:rsidP="00450564">
            <w:pPr>
              <w:pStyle w:val="02"/>
              <w:spacing w:line="240" w:lineRule="atLeast"/>
              <w:ind w:left="-57" w:right="-57"/>
              <w:jc w:val="center"/>
              <w:rPr>
                <w:sz w:val="20"/>
                <w:szCs w:val="20"/>
                <w:shd w:val="clear" w:color="auto" w:fill="FFFFFF"/>
              </w:rPr>
            </w:pPr>
            <w:r w:rsidRPr="00AB407B">
              <w:rPr>
                <w:sz w:val="20"/>
                <w:szCs w:val="20"/>
                <w:shd w:val="clear" w:color="auto" w:fill="FFFFFF"/>
              </w:rPr>
              <w:t>(n = 23)</w:t>
            </w:r>
          </w:p>
        </w:tc>
        <w:tc>
          <w:tcPr>
            <w:tcW w:w="907" w:type="pct"/>
            <w:vAlign w:val="center"/>
          </w:tcPr>
          <w:p w:rsidR="000B33D7" w:rsidRPr="00AB407B" w:rsidRDefault="000B33D7" w:rsidP="00450564">
            <w:pPr>
              <w:pStyle w:val="02"/>
              <w:spacing w:line="240" w:lineRule="atLeast"/>
              <w:ind w:left="-57" w:right="-57"/>
              <w:jc w:val="center"/>
              <w:rPr>
                <w:sz w:val="20"/>
                <w:szCs w:val="20"/>
                <w:shd w:val="clear" w:color="auto" w:fill="FFFFFF"/>
              </w:rPr>
            </w:pPr>
            <w:r w:rsidRPr="00AB407B">
              <w:rPr>
                <w:sz w:val="20"/>
                <w:szCs w:val="20"/>
                <w:shd w:val="clear" w:color="auto" w:fill="FFFFFF"/>
              </w:rPr>
              <w:t xml:space="preserve">GOLD </w:t>
            </w:r>
            <w:r w:rsidR="00AB407B" w:rsidRPr="00AB407B">
              <w:rPr>
                <w:sz w:val="20"/>
                <w:szCs w:val="20"/>
                <w:shd w:val="clear" w:color="auto" w:fill="FFFFFF"/>
              </w:rPr>
              <w:t>4</w:t>
            </w:r>
          </w:p>
          <w:p w:rsidR="000B33D7" w:rsidRPr="00AB407B" w:rsidRDefault="000B33D7" w:rsidP="00450564">
            <w:pPr>
              <w:pStyle w:val="02"/>
              <w:spacing w:line="240" w:lineRule="atLeast"/>
              <w:ind w:left="-57" w:right="-57"/>
              <w:jc w:val="center"/>
              <w:rPr>
                <w:sz w:val="20"/>
                <w:szCs w:val="20"/>
                <w:shd w:val="clear" w:color="auto" w:fill="FFFFFF"/>
              </w:rPr>
            </w:pPr>
            <w:r w:rsidRPr="00AB407B">
              <w:rPr>
                <w:sz w:val="20"/>
                <w:szCs w:val="20"/>
                <w:shd w:val="clear" w:color="auto" w:fill="FFFFFF"/>
              </w:rPr>
              <w:t>(n = 16)</w:t>
            </w:r>
          </w:p>
        </w:tc>
        <w:tc>
          <w:tcPr>
            <w:tcW w:w="522" w:type="pct"/>
            <w:vAlign w:val="center"/>
          </w:tcPr>
          <w:p w:rsidR="000B33D7" w:rsidRPr="00AB407B" w:rsidRDefault="000B33D7" w:rsidP="00450564">
            <w:pPr>
              <w:pStyle w:val="02"/>
              <w:spacing w:line="240" w:lineRule="atLeast"/>
              <w:ind w:left="-57" w:right="-57"/>
              <w:jc w:val="center"/>
              <w:rPr>
                <w:sz w:val="20"/>
                <w:szCs w:val="20"/>
                <w:shd w:val="clear" w:color="auto" w:fill="FFFFFF"/>
              </w:rPr>
            </w:pPr>
            <w:r w:rsidRPr="00AB407B">
              <w:rPr>
                <w:sz w:val="20"/>
                <w:szCs w:val="20"/>
                <w:shd w:val="clear" w:color="auto" w:fill="FFFFFF"/>
              </w:rPr>
              <w:t>p</w:t>
            </w:r>
          </w:p>
        </w:tc>
      </w:tr>
      <w:tr w:rsidR="000B33D7" w:rsidRPr="000B33D7" w:rsidTr="00DE7112">
        <w:trPr>
          <w:trHeight w:val="605"/>
        </w:trPr>
        <w:tc>
          <w:tcPr>
            <w:tcW w:w="821" w:type="pct"/>
            <w:vAlign w:val="center"/>
          </w:tcPr>
          <w:p w:rsidR="000B33D7" w:rsidRPr="00AB407B" w:rsidRDefault="000B33D7" w:rsidP="00450564">
            <w:pPr>
              <w:pStyle w:val="02"/>
              <w:spacing w:line="240" w:lineRule="atLeast"/>
              <w:ind w:left="-57" w:right="-57"/>
              <w:jc w:val="center"/>
              <w:rPr>
                <w:b w:val="0"/>
                <w:bCs w:val="0"/>
                <w:sz w:val="20"/>
                <w:szCs w:val="20"/>
                <w:shd w:val="clear" w:color="auto" w:fill="FFFFFF"/>
              </w:rPr>
            </w:pPr>
            <w:r w:rsidRPr="00AB407B">
              <w:rPr>
                <w:b w:val="0"/>
                <w:bCs w:val="0"/>
                <w:sz w:val="20"/>
                <w:szCs w:val="20"/>
                <w:shd w:val="clear" w:color="auto" w:fill="FFFFFF"/>
              </w:rPr>
              <w:t>MMP-1 (pg/mL)</w:t>
            </w:r>
          </w:p>
        </w:tc>
        <w:tc>
          <w:tcPr>
            <w:tcW w:w="896" w:type="pct"/>
            <w:vAlign w:val="bottom"/>
          </w:tcPr>
          <w:p w:rsidR="000B33D7" w:rsidRPr="00AB407B" w:rsidRDefault="000B33D7" w:rsidP="00450564">
            <w:pPr>
              <w:pStyle w:val="02"/>
              <w:spacing w:line="240" w:lineRule="atLeast"/>
              <w:ind w:left="-57" w:right="-57"/>
              <w:jc w:val="center"/>
              <w:rPr>
                <w:b w:val="0"/>
                <w:sz w:val="20"/>
                <w:szCs w:val="20"/>
              </w:rPr>
            </w:pPr>
            <w:r w:rsidRPr="00AB407B">
              <w:rPr>
                <w:b w:val="0"/>
                <w:sz w:val="20"/>
                <w:szCs w:val="20"/>
              </w:rPr>
              <w:t>121,68</w:t>
            </w:r>
          </w:p>
          <w:p w:rsidR="000B33D7" w:rsidRPr="00AB407B" w:rsidRDefault="000B33D7" w:rsidP="00450564">
            <w:pPr>
              <w:pStyle w:val="02"/>
              <w:spacing w:line="240" w:lineRule="atLeast"/>
              <w:ind w:left="-57" w:right="-57"/>
              <w:jc w:val="center"/>
              <w:rPr>
                <w:b w:val="0"/>
                <w:sz w:val="20"/>
                <w:szCs w:val="20"/>
                <w:shd w:val="clear" w:color="auto" w:fill="FFFFFF"/>
              </w:rPr>
            </w:pPr>
            <w:r w:rsidRPr="00AB407B">
              <w:rPr>
                <w:b w:val="0"/>
                <w:sz w:val="20"/>
                <w:szCs w:val="20"/>
              </w:rPr>
              <w:t>(112,59 -58,34)</w:t>
            </w:r>
          </w:p>
        </w:tc>
        <w:tc>
          <w:tcPr>
            <w:tcW w:w="905" w:type="pct"/>
            <w:vAlign w:val="bottom"/>
          </w:tcPr>
          <w:p w:rsidR="000B33D7" w:rsidRPr="00AB407B" w:rsidRDefault="000B33D7" w:rsidP="00450564">
            <w:pPr>
              <w:pStyle w:val="02"/>
              <w:spacing w:line="240" w:lineRule="atLeast"/>
              <w:ind w:left="-57" w:right="-57"/>
              <w:jc w:val="center"/>
              <w:rPr>
                <w:b w:val="0"/>
                <w:sz w:val="20"/>
                <w:szCs w:val="20"/>
              </w:rPr>
            </w:pPr>
            <w:r w:rsidRPr="00AB407B">
              <w:rPr>
                <w:b w:val="0"/>
                <w:sz w:val="20"/>
                <w:szCs w:val="20"/>
              </w:rPr>
              <w:t>65,02</w:t>
            </w:r>
          </w:p>
          <w:p w:rsidR="000B33D7" w:rsidRPr="00AB407B" w:rsidRDefault="000B33D7" w:rsidP="00450564">
            <w:pPr>
              <w:pStyle w:val="02"/>
              <w:spacing w:line="240" w:lineRule="atLeast"/>
              <w:ind w:left="-57" w:right="-57"/>
              <w:jc w:val="center"/>
              <w:rPr>
                <w:b w:val="0"/>
                <w:sz w:val="20"/>
                <w:szCs w:val="20"/>
                <w:shd w:val="clear" w:color="auto" w:fill="FFFFFF"/>
              </w:rPr>
            </w:pPr>
            <w:r w:rsidRPr="00AB407B">
              <w:rPr>
                <w:b w:val="0"/>
                <w:sz w:val="20"/>
                <w:szCs w:val="20"/>
              </w:rPr>
              <w:t>(2,31 - 133,46)</w:t>
            </w:r>
          </w:p>
        </w:tc>
        <w:tc>
          <w:tcPr>
            <w:tcW w:w="949" w:type="pct"/>
            <w:vAlign w:val="bottom"/>
          </w:tcPr>
          <w:p w:rsidR="000B33D7" w:rsidRPr="00AB407B" w:rsidRDefault="000B33D7" w:rsidP="00450564">
            <w:pPr>
              <w:pStyle w:val="02"/>
              <w:spacing w:line="240" w:lineRule="atLeast"/>
              <w:ind w:left="-57" w:right="-57"/>
              <w:jc w:val="center"/>
              <w:rPr>
                <w:b w:val="0"/>
                <w:sz w:val="20"/>
                <w:szCs w:val="20"/>
              </w:rPr>
            </w:pPr>
            <w:r w:rsidRPr="00AB407B">
              <w:rPr>
                <w:b w:val="0"/>
                <w:sz w:val="20"/>
                <w:szCs w:val="20"/>
              </w:rPr>
              <w:t>103,11</w:t>
            </w:r>
          </w:p>
          <w:p w:rsidR="000B33D7" w:rsidRPr="00AB407B" w:rsidRDefault="000B33D7" w:rsidP="00450564">
            <w:pPr>
              <w:pStyle w:val="02"/>
              <w:spacing w:line="240" w:lineRule="atLeast"/>
              <w:ind w:left="-57" w:right="-57"/>
              <w:jc w:val="center"/>
              <w:rPr>
                <w:b w:val="0"/>
                <w:sz w:val="20"/>
                <w:szCs w:val="20"/>
                <w:shd w:val="clear" w:color="auto" w:fill="FFFFFF"/>
              </w:rPr>
            </w:pPr>
            <w:r w:rsidRPr="00AB407B">
              <w:rPr>
                <w:b w:val="0"/>
                <w:sz w:val="20"/>
                <w:szCs w:val="20"/>
              </w:rPr>
              <w:t>(3,78 - 128,1)</w:t>
            </w:r>
          </w:p>
        </w:tc>
        <w:tc>
          <w:tcPr>
            <w:tcW w:w="907" w:type="pct"/>
            <w:vAlign w:val="bottom"/>
          </w:tcPr>
          <w:p w:rsidR="000B33D7" w:rsidRPr="00AB407B" w:rsidRDefault="000B33D7" w:rsidP="00450564">
            <w:pPr>
              <w:pStyle w:val="02"/>
              <w:spacing w:line="240" w:lineRule="atLeast"/>
              <w:ind w:left="-57" w:right="-57"/>
              <w:jc w:val="center"/>
              <w:rPr>
                <w:b w:val="0"/>
                <w:sz w:val="20"/>
                <w:szCs w:val="20"/>
              </w:rPr>
            </w:pPr>
            <w:r w:rsidRPr="00AB407B">
              <w:rPr>
                <w:b w:val="0"/>
                <w:sz w:val="20"/>
                <w:szCs w:val="20"/>
              </w:rPr>
              <w:t>74,22</w:t>
            </w:r>
          </w:p>
          <w:p w:rsidR="000B33D7" w:rsidRPr="00AB407B" w:rsidRDefault="000B33D7" w:rsidP="00450564">
            <w:pPr>
              <w:pStyle w:val="02"/>
              <w:spacing w:line="240" w:lineRule="atLeast"/>
              <w:ind w:left="-57" w:right="-57"/>
              <w:jc w:val="center"/>
              <w:rPr>
                <w:b w:val="0"/>
                <w:sz w:val="20"/>
                <w:szCs w:val="20"/>
                <w:shd w:val="clear" w:color="auto" w:fill="FFFFFF"/>
              </w:rPr>
            </w:pPr>
            <w:r w:rsidRPr="00AB407B">
              <w:rPr>
                <w:b w:val="0"/>
                <w:sz w:val="20"/>
                <w:szCs w:val="20"/>
              </w:rPr>
              <w:t>(52,41 - 25,56)</w:t>
            </w:r>
          </w:p>
        </w:tc>
        <w:tc>
          <w:tcPr>
            <w:tcW w:w="522" w:type="pct"/>
            <w:vAlign w:val="center"/>
          </w:tcPr>
          <w:p w:rsidR="000B33D7" w:rsidRPr="00AB407B" w:rsidRDefault="000B33D7" w:rsidP="00450564">
            <w:pPr>
              <w:pStyle w:val="02"/>
              <w:spacing w:line="240" w:lineRule="atLeast"/>
              <w:ind w:left="-57" w:right="-57"/>
              <w:jc w:val="center"/>
              <w:rPr>
                <w:b w:val="0"/>
                <w:bCs w:val="0"/>
                <w:sz w:val="20"/>
                <w:szCs w:val="20"/>
                <w:shd w:val="clear" w:color="auto" w:fill="FFFFFF"/>
              </w:rPr>
            </w:pPr>
            <w:r w:rsidRPr="00AB407B">
              <w:rPr>
                <w:b w:val="0"/>
                <w:bCs w:val="0"/>
                <w:sz w:val="20"/>
                <w:szCs w:val="20"/>
                <w:shd w:val="clear" w:color="auto" w:fill="FFFFFF"/>
              </w:rPr>
              <w:t>0,39</w:t>
            </w:r>
            <w:r w:rsidRPr="00AB407B">
              <w:rPr>
                <w:b w:val="0"/>
                <w:bCs w:val="0"/>
                <w:sz w:val="20"/>
                <w:szCs w:val="20"/>
                <w:shd w:val="clear" w:color="auto" w:fill="FFFFFF"/>
                <w:vertAlign w:val="superscript"/>
              </w:rPr>
              <w:t>g</w:t>
            </w:r>
          </w:p>
        </w:tc>
      </w:tr>
      <w:tr w:rsidR="000B33D7" w:rsidRPr="000B33D7" w:rsidTr="00DE7112">
        <w:trPr>
          <w:trHeight w:val="710"/>
        </w:trPr>
        <w:tc>
          <w:tcPr>
            <w:tcW w:w="821" w:type="pct"/>
            <w:vAlign w:val="center"/>
          </w:tcPr>
          <w:p w:rsidR="000B33D7" w:rsidRPr="00AB407B" w:rsidRDefault="000B33D7" w:rsidP="00450564">
            <w:pPr>
              <w:pStyle w:val="02"/>
              <w:spacing w:line="240" w:lineRule="atLeast"/>
              <w:ind w:left="-57" w:right="-57"/>
              <w:jc w:val="center"/>
              <w:rPr>
                <w:b w:val="0"/>
                <w:bCs w:val="0"/>
                <w:sz w:val="20"/>
                <w:szCs w:val="20"/>
                <w:shd w:val="clear" w:color="auto" w:fill="FFFFFF"/>
              </w:rPr>
            </w:pPr>
            <w:r w:rsidRPr="00AB407B">
              <w:rPr>
                <w:b w:val="0"/>
                <w:bCs w:val="0"/>
                <w:sz w:val="20"/>
                <w:szCs w:val="20"/>
                <w:shd w:val="clear" w:color="auto" w:fill="FFFFFF"/>
              </w:rPr>
              <w:t>MMP-2 (pg/mL)</w:t>
            </w:r>
          </w:p>
        </w:tc>
        <w:tc>
          <w:tcPr>
            <w:tcW w:w="896" w:type="pct"/>
            <w:vAlign w:val="bottom"/>
          </w:tcPr>
          <w:p w:rsidR="000B33D7" w:rsidRPr="00AB407B" w:rsidRDefault="000B33D7" w:rsidP="00450564">
            <w:pPr>
              <w:pStyle w:val="02"/>
              <w:spacing w:line="240" w:lineRule="atLeast"/>
              <w:ind w:left="-57" w:right="-57"/>
              <w:jc w:val="center"/>
              <w:rPr>
                <w:b w:val="0"/>
                <w:sz w:val="20"/>
                <w:szCs w:val="20"/>
              </w:rPr>
            </w:pPr>
            <w:r w:rsidRPr="00AB407B">
              <w:rPr>
                <w:b w:val="0"/>
                <w:sz w:val="20"/>
                <w:szCs w:val="20"/>
              </w:rPr>
              <w:t>9,33</w:t>
            </w:r>
          </w:p>
          <w:p w:rsidR="000B33D7" w:rsidRPr="00AB407B" w:rsidRDefault="000B33D7" w:rsidP="00450564">
            <w:pPr>
              <w:pStyle w:val="02"/>
              <w:spacing w:line="240" w:lineRule="atLeast"/>
              <w:ind w:left="-57" w:right="-57"/>
              <w:jc w:val="center"/>
              <w:rPr>
                <w:b w:val="0"/>
                <w:sz w:val="20"/>
                <w:szCs w:val="20"/>
                <w:shd w:val="clear" w:color="auto" w:fill="FFFFFF"/>
              </w:rPr>
            </w:pPr>
            <w:r w:rsidRPr="00AB407B">
              <w:rPr>
                <w:b w:val="0"/>
                <w:sz w:val="20"/>
                <w:szCs w:val="20"/>
              </w:rPr>
              <w:t>(8,96 - 10,08)</w:t>
            </w:r>
          </w:p>
        </w:tc>
        <w:tc>
          <w:tcPr>
            <w:tcW w:w="905" w:type="pct"/>
            <w:vAlign w:val="bottom"/>
          </w:tcPr>
          <w:p w:rsidR="000B33D7" w:rsidRPr="00AB407B" w:rsidRDefault="000B33D7" w:rsidP="00450564">
            <w:pPr>
              <w:pStyle w:val="02"/>
              <w:spacing w:line="240" w:lineRule="atLeast"/>
              <w:ind w:left="-57" w:right="-57"/>
              <w:jc w:val="center"/>
              <w:rPr>
                <w:b w:val="0"/>
                <w:sz w:val="20"/>
                <w:szCs w:val="20"/>
              </w:rPr>
            </w:pPr>
            <w:r w:rsidRPr="00AB407B">
              <w:rPr>
                <w:b w:val="0"/>
                <w:sz w:val="20"/>
                <w:szCs w:val="20"/>
              </w:rPr>
              <w:t>12,9</w:t>
            </w:r>
          </w:p>
          <w:p w:rsidR="000B33D7" w:rsidRPr="00AB407B" w:rsidRDefault="000B33D7" w:rsidP="00450564">
            <w:pPr>
              <w:pStyle w:val="02"/>
              <w:spacing w:line="240" w:lineRule="atLeast"/>
              <w:ind w:left="-57" w:right="-57"/>
              <w:jc w:val="center"/>
              <w:rPr>
                <w:b w:val="0"/>
                <w:sz w:val="20"/>
                <w:szCs w:val="20"/>
                <w:shd w:val="clear" w:color="auto" w:fill="FFFFFF"/>
              </w:rPr>
            </w:pPr>
            <w:r w:rsidRPr="00AB407B">
              <w:rPr>
                <w:b w:val="0"/>
                <w:sz w:val="20"/>
                <w:szCs w:val="20"/>
              </w:rPr>
              <w:t>(6,74 – 23,25)</w:t>
            </w:r>
          </w:p>
        </w:tc>
        <w:tc>
          <w:tcPr>
            <w:tcW w:w="949" w:type="pct"/>
            <w:vAlign w:val="bottom"/>
          </w:tcPr>
          <w:p w:rsidR="000B33D7" w:rsidRPr="00AB407B" w:rsidRDefault="000B33D7" w:rsidP="00450564">
            <w:pPr>
              <w:pStyle w:val="02"/>
              <w:spacing w:line="240" w:lineRule="atLeast"/>
              <w:ind w:left="-57" w:right="-57"/>
              <w:jc w:val="center"/>
              <w:rPr>
                <w:b w:val="0"/>
                <w:sz w:val="20"/>
                <w:szCs w:val="20"/>
              </w:rPr>
            </w:pPr>
            <w:r w:rsidRPr="00AB407B">
              <w:rPr>
                <w:b w:val="0"/>
                <w:sz w:val="20"/>
                <w:szCs w:val="20"/>
              </w:rPr>
              <w:t>8,54</w:t>
            </w:r>
          </w:p>
          <w:p w:rsidR="000B33D7" w:rsidRPr="00AB407B" w:rsidRDefault="000B33D7" w:rsidP="00450564">
            <w:pPr>
              <w:pStyle w:val="02"/>
              <w:spacing w:line="240" w:lineRule="atLeast"/>
              <w:ind w:left="-57" w:right="-57"/>
              <w:jc w:val="center"/>
              <w:rPr>
                <w:b w:val="0"/>
                <w:sz w:val="20"/>
                <w:szCs w:val="20"/>
                <w:shd w:val="clear" w:color="auto" w:fill="FFFFFF"/>
              </w:rPr>
            </w:pPr>
            <w:r w:rsidRPr="00AB407B">
              <w:rPr>
                <w:b w:val="0"/>
                <w:sz w:val="20"/>
                <w:szCs w:val="20"/>
              </w:rPr>
              <w:t>(6,61 – 12,55)</w:t>
            </w:r>
          </w:p>
        </w:tc>
        <w:tc>
          <w:tcPr>
            <w:tcW w:w="907" w:type="pct"/>
            <w:vAlign w:val="bottom"/>
          </w:tcPr>
          <w:p w:rsidR="000B33D7" w:rsidRPr="00AB407B" w:rsidRDefault="000B33D7" w:rsidP="00450564">
            <w:pPr>
              <w:pStyle w:val="02"/>
              <w:spacing w:line="240" w:lineRule="atLeast"/>
              <w:ind w:left="-57" w:right="-57"/>
              <w:jc w:val="center"/>
              <w:rPr>
                <w:b w:val="0"/>
                <w:sz w:val="20"/>
                <w:szCs w:val="20"/>
              </w:rPr>
            </w:pPr>
            <w:r w:rsidRPr="00AB407B">
              <w:rPr>
                <w:b w:val="0"/>
                <w:sz w:val="20"/>
                <w:szCs w:val="20"/>
              </w:rPr>
              <w:t>9,70</w:t>
            </w:r>
          </w:p>
          <w:p w:rsidR="000B33D7" w:rsidRPr="00AB407B" w:rsidRDefault="000B33D7" w:rsidP="00450564">
            <w:pPr>
              <w:pStyle w:val="02"/>
              <w:spacing w:line="240" w:lineRule="atLeast"/>
              <w:ind w:left="-57" w:right="-57"/>
              <w:jc w:val="center"/>
              <w:rPr>
                <w:b w:val="0"/>
                <w:sz w:val="20"/>
                <w:szCs w:val="20"/>
                <w:shd w:val="clear" w:color="auto" w:fill="FFFFFF"/>
              </w:rPr>
            </w:pPr>
            <w:r w:rsidRPr="00AB407B">
              <w:rPr>
                <w:b w:val="0"/>
                <w:sz w:val="20"/>
                <w:szCs w:val="20"/>
              </w:rPr>
              <w:t>(7,99 - 15,92)</w:t>
            </w:r>
          </w:p>
        </w:tc>
        <w:tc>
          <w:tcPr>
            <w:tcW w:w="522" w:type="pct"/>
            <w:vAlign w:val="center"/>
          </w:tcPr>
          <w:p w:rsidR="000B33D7" w:rsidRPr="00AB407B" w:rsidRDefault="000B33D7" w:rsidP="00450564">
            <w:pPr>
              <w:pStyle w:val="02"/>
              <w:spacing w:line="240" w:lineRule="atLeast"/>
              <w:ind w:left="-57" w:right="-57"/>
              <w:jc w:val="center"/>
              <w:rPr>
                <w:b w:val="0"/>
                <w:bCs w:val="0"/>
                <w:sz w:val="20"/>
                <w:szCs w:val="20"/>
                <w:shd w:val="clear" w:color="auto" w:fill="FFFFFF"/>
              </w:rPr>
            </w:pPr>
            <w:r w:rsidRPr="00AB407B">
              <w:rPr>
                <w:b w:val="0"/>
                <w:bCs w:val="0"/>
                <w:sz w:val="20"/>
                <w:szCs w:val="20"/>
                <w:shd w:val="clear" w:color="auto" w:fill="FFFFFF"/>
              </w:rPr>
              <w:t>0,43</w:t>
            </w:r>
            <w:r w:rsidRPr="00AB407B">
              <w:rPr>
                <w:b w:val="0"/>
                <w:bCs w:val="0"/>
                <w:sz w:val="20"/>
                <w:szCs w:val="20"/>
                <w:shd w:val="clear" w:color="auto" w:fill="FFFFFF"/>
                <w:vertAlign w:val="superscript"/>
              </w:rPr>
              <w:t>g</w:t>
            </w:r>
          </w:p>
        </w:tc>
      </w:tr>
      <w:tr w:rsidR="000B33D7" w:rsidRPr="000B33D7" w:rsidTr="00DE7112">
        <w:trPr>
          <w:trHeight w:val="710"/>
        </w:trPr>
        <w:tc>
          <w:tcPr>
            <w:tcW w:w="821" w:type="pct"/>
            <w:vAlign w:val="center"/>
          </w:tcPr>
          <w:p w:rsidR="000B33D7" w:rsidRPr="00AB407B" w:rsidRDefault="000B33D7" w:rsidP="00450564">
            <w:pPr>
              <w:pStyle w:val="02"/>
              <w:spacing w:line="240" w:lineRule="atLeast"/>
              <w:ind w:left="-57" w:right="-57"/>
              <w:jc w:val="center"/>
              <w:rPr>
                <w:b w:val="0"/>
                <w:bCs w:val="0"/>
                <w:sz w:val="20"/>
                <w:szCs w:val="20"/>
                <w:shd w:val="clear" w:color="auto" w:fill="FFFFFF"/>
              </w:rPr>
            </w:pPr>
            <w:r w:rsidRPr="00AB407B">
              <w:rPr>
                <w:b w:val="0"/>
                <w:bCs w:val="0"/>
                <w:sz w:val="20"/>
                <w:szCs w:val="20"/>
                <w:shd w:val="clear" w:color="auto" w:fill="FFFFFF"/>
              </w:rPr>
              <w:t>MMP-9 (pg/mL)</w:t>
            </w:r>
          </w:p>
        </w:tc>
        <w:tc>
          <w:tcPr>
            <w:tcW w:w="896" w:type="pct"/>
            <w:vAlign w:val="bottom"/>
          </w:tcPr>
          <w:p w:rsidR="000B33D7" w:rsidRPr="00AB407B" w:rsidRDefault="000B33D7" w:rsidP="00450564">
            <w:pPr>
              <w:pStyle w:val="02"/>
              <w:spacing w:line="240" w:lineRule="atLeast"/>
              <w:ind w:left="-57" w:right="-57"/>
              <w:jc w:val="center"/>
              <w:rPr>
                <w:b w:val="0"/>
                <w:sz w:val="20"/>
                <w:szCs w:val="20"/>
              </w:rPr>
            </w:pPr>
            <w:r w:rsidRPr="00AB407B">
              <w:rPr>
                <w:b w:val="0"/>
                <w:sz w:val="20"/>
                <w:szCs w:val="20"/>
              </w:rPr>
              <w:t>43,5</w:t>
            </w:r>
          </w:p>
          <w:p w:rsidR="000B33D7" w:rsidRPr="00AB407B" w:rsidRDefault="000B33D7" w:rsidP="00450564">
            <w:pPr>
              <w:pStyle w:val="02"/>
              <w:spacing w:line="240" w:lineRule="atLeast"/>
              <w:ind w:left="-57" w:right="-57"/>
              <w:jc w:val="center"/>
              <w:rPr>
                <w:b w:val="0"/>
                <w:sz w:val="20"/>
                <w:szCs w:val="20"/>
                <w:shd w:val="clear" w:color="auto" w:fill="FFFFFF"/>
              </w:rPr>
            </w:pPr>
            <w:r w:rsidRPr="00AB407B">
              <w:rPr>
                <w:b w:val="0"/>
                <w:sz w:val="20"/>
                <w:szCs w:val="20"/>
              </w:rPr>
              <w:t>(21,1 - 338,7)</w:t>
            </w:r>
          </w:p>
        </w:tc>
        <w:tc>
          <w:tcPr>
            <w:tcW w:w="905" w:type="pct"/>
            <w:vAlign w:val="bottom"/>
          </w:tcPr>
          <w:p w:rsidR="000B33D7" w:rsidRPr="00AB407B" w:rsidRDefault="000B33D7" w:rsidP="00450564">
            <w:pPr>
              <w:pStyle w:val="02"/>
              <w:spacing w:line="240" w:lineRule="atLeast"/>
              <w:ind w:left="-57" w:right="-57"/>
              <w:jc w:val="center"/>
              <w:rPr>
                <w:b w:val="0"/>
                <w:sz w:val="20"/>
                <w:szCs w:val="20"/>
              </w:rPr>
            </w:pPr>
            <w:r w:rsidRPr="00AB407B">
              <w:rPr>
                <w:b w:val="0"/>
                <w:sz w:val="20"/>
                <w:szCs w:val="20"/>
              </w:rPr>
              <w:t>56,86</w:t>
            </w:r>
          </w:p>
          <w:p w:rsidR="000B33D7" w:rsidRPr="00AB407B" w:rsidRDefault="000B33D7" w:rsidP="00732CCA">
            <w:pPr>
              <w:pStyle w:val="02"/>
              <w:spacing w:line="240" w:lineRule="atLeast"/>
              <w:ind w:left="-68" w:right="-57"/>
              <w:jc w:val="center"/>
              <w:rPr>
                <w:b w:val="0"/>
                <w:sz w:val="20"/>
                <w:szCs w:val="20"/>
                <w:shd w:val="clear" w:color="auto" w:fill="FFFFFF"/>
              </w:rPr>
            </w:pPr>
            <w:r w:rsidRPr="00AB407B">
              <w:rPr>
                <w:b w:val="0"/>
                <w:sz w:val="20"/>
                <w:szCs w:val="20"/>
              </w:rPr>
              <w:t>(36,62 -07,23)</w:t>
            </w:r>
          </w:p>
        </w:tc>
        <w:tc>
          <w:tcPr>
            <w:tcW w:w="949" w:type="pct"/>
            <w:vAlign w:val="bottom"/>
          </w:tcPr>
          <w:p w:rsidR="000B33D7" w:rsidRPr="00AB407B" w:rsidRDefault="000B33D7" w:rsidP="00450564">
            <w:pPr>
              <w:pStyle w:val="02"/>
              <w:spacing w:line="240" w:lineRule="atLeast"/>
              <w:ind w:left="-57" w:right="-57"/>
              <w:jc w:val="center"/>
              <w:rPr>
                <w:b w:val="0"/>
                <w:sz w:val="20"/>
                <w:szCs w:val="20"/>
              </w:rPr>
            </w:pPr>
            <w:r w:rsidRPr="00AB407B">
              <w:rPr>
                <w:b w:val="0"/>
                <w:sz w:val="20"/>
                <w:szCs w:val="20"/>
              </w:rPr>
              <w:t>63,89</w:t>
            </w:r>
          </w:p>
          <w:p w:rsidR="000B33D7" w:rsidRPr="00AB407B" w:rsidRDefault="000B33D7" w:rsidP="00450564">
            <w:pPr>
              <w:pStyle w:val="02"/>
              <w:spacing w:line="240" w:lineRule="atLeast"/>
              <w:ind w:left="-57" w:right="-57"/>
              <w:jc w:val="center"/>
              <w:rPr>
                <w:b w:val="0"/>
                <w:sz w:val="20"/>
                <w:szCs w:val="20"/>
                <w:shd w:val="clear" w:color="auto" w:fill="FFFFFF"/>
              </w:rPr>
            </w:pPr>
            <w:r w:rsidRPr="00AB407B">
              <w:rPr>
                <w:b w:val="0"/>
                <w:sz w:val="20"/>
                <w:szCs w:val="20"/>
              </w:rPr>
              <w:t>(30,1 - 158,3)</w:t>
            </w:r>
          </w:p>
        </w:tc>
        <w:tc>
          <w:tcPr>
            <w:tcW w:w="907" w:type="pct"/>
            <w:vAlign w:val="bottom"/>
          </w:tcPr>
          <w:p w:rsidR="000B33D7" w:rsidRPr="00AB407B" w:rsidRDefault="000B33D7" w:rsidP="00450564">
            <w:pPr>
              <w:pStyle w:val="02"/>
              <w:spacing w:line="240" w:lineRule="atLeast"/>
              <w:ind w:left="-57" w:right="-57"/>
              <w:jc w:val="center"/>
              <w:rPr>
                <w:b w:val="0"/>
                <w:sz w:val="20"/>
                <w:szCs w:val="20"/>
              </w:rPr>
            </w:pPr>
            <w:r w:rsidRPr="00AB407B">
              <w:rPr>
                <w:b w:val="0"/>
                <w:sz w:val="20"/>
                <w:szCs w:val="20"/>
              </w:rPr>
              <w:t>35,95</w:t>
            </w:r>
          </w:p>
          <w:p w:rsidR="000B33D7" w:rsidRPr="00AB407B" w:rsidRDefault="000B33D7" w:rsidP="00450564">
            <w:pPr>
              <w:pStyle w:val="02"/>
              <w:spacing w:line="240" w:lineRule="atLeast"/>
              <w:ind w:left="-57" w:right="-57"/>
              <w:jc w:val="center"/>
              <w:rPr>
                <w:b w:val="0"/>
                <w:sz w:val="20"/>
                <w:szCs w:val="20"/>
                <w:shd w:val="clear" w:color="auto" w:fill="FFFFFF"/>
              </w:rPr>
            </w:pPr>
            <w:r w:rsidRPr="00AB407B">
              <w:rPr>
                <w:b w:val="0"/>
                <w:sz w:val="20"/>
                <w:szCs w:val="20"/>
              </w:rPr>
              <w:t>(14,85 -19,35)</w:t>
            </w:r>
          </w:p>
        </w:tc>
        <w:tc>
          <w:tcPr>
            <w:tcW w:w="522" w:type="pct"/>
            <w:vAlign w:val="center"/>
          </w:tcPr>
          <w:p w:rsidR="000B33D7" w:rsidRPr="00AB407B" w:rsidRDefault="000B33D7" w:rsidP="00450564">
            <w:pPr>
              <w:pStyle w:val="02"/>
              <w:spacing w:line="240" w:lineRule="atLeast"/>
              <w:ind w:left="-57" w:right="-57"/>
              <w:jc w:val="center"/>
              <w:rPr>
                <w:b w:val="0"/>
                <w:bCs w:val="0"/>
                <w:sz w:val="20"/>
                <w:szCs w:val="20"/>
                <w:shd w:val="clear" w:color="auto" w:fill="FFFFFF"/>
              </w:rPr>
            </w:pPr>
            <w:r w:rsidRPr="00AB407B">
              <w:rPr>
                <w:b w:val="0"/>
                <w:bCs w:val="0"/>
                <w:sz w:val="20"/>
                <w:szCs w:val="20"/>
                <w:shd w:val="clear" w:color="auto" w:fill="FFFFFF"/>
              </w:rPr>
              <w:t>0,51</w:t>
            </w:r>
            <w:r w:rsidRPr="00AB407B">
              <w:rPr>
                <w:b w:val="0"/>
                <w:bCs w:val="0"/>
                <w:sz w:val="20"/>
                <w:szCs w:val="20"/>
                <w:shd w:val="clear" w:color="auto" w:fill="FFFFFF"/>
                <w:vertAlign w:val="superscript"/>
              </w:rPr>
              <w:t>g</w:t>
            </w:r>
          </w:p>
        </w:tc>
      </w:tr>
      <w:tr w:rsidR="000B33D7" w:rsidRPr="000B33D7" w:rsidTr="00DE7112">
        <w:trPr>
          <w:trHeight w:val="503"/>
        </w:trPr>
        <w:tc>
          <w:tcPr>
            <w:tcW w:w="821" w:type="pct"/>
            <w:vAlign w:val="center"/>
          </w:tcPr>
          <w:p w:rsidR="000B33D7" w:rsidRPr="00AB407B" w:rsidRDefault="000B33D7" w:rsidP="00450564">
            <w:pPr>
              <w:pStyle w:val="02"/>
              <w:spacing w:line="240" w:lineRule="atLeast"/>
              <w:ind w:left="-57" w:right="-57"/>
              <w:jc w:val="center"/>
              <w:rPr>
                <w:b w:val="0"/>
                <w:bCs w:val="0"/>
                <w:sz w:val="20"/>
                <w:szCs w:val="20"/>
                <w:shd w:val="clear" w:color="auto" w:fill="FFFFFF"/>
              </w:rPr>
            </w:pPr>
            <w:r w:rsidRPr="00AB407B">
              <w:rPr>
                <w:b w:val="0"/>
                <w:bCs w:val="0"/>
                <w:sz w:val="20"/>
                <w:szCs w:val="20"/>
                <w:shd w:val="clear" w:color="auto" w:fill="FFFFFF"/>
              </w:rPr>
              <w:t>MMP-12 (pg/mL)</w:t>
            </w:r>
          </w:p>
        </w:tc>
        <w:tc>
          <w:tcPr>
            <w:tcW w:w="896" w:type="pct"/>
            <w:vAlign w:val="bottom"/>
          </w:tcPr>
          <w:p w:rsidR="00DE7112" w:rsidRDefault="000B33D7" w:rsidP="00450564">
            <w:pPr>
              <w:pStyle w:val="02"/>
              <w:spacing w:line="240" w:lineRule="atLeast"/>
              <w:ind w:left="-57" w:right="-57"/>
              <w:jc w:val="center"/>
              <w:rPr>
                <w:b w:val="0"/>
                <w:sz w:val="20"/>
                <w:szCs w:val="20"/>
              </w:rPr>
            </w:pPr>
            <w:r w:rsidRPr="00DE7112">
              <w:rPr>
                <w:b w:val="0"/>
                <w:sz w:val="20"/>
                <w:szCs w:val="20"/>
              </w:rPr>
              <w:t>0,39</w:t>
            </w:r>
          </w:p>
          <w:p w:rsidR="000B33D7" w:rsidRPr="00DE7112" w:rsidRDefault="000B33D7" w:rsidP="00450564">
            <w:pPr>
              <w:pStyle w:val="02"/>
              <w:spacing w:line="240" w:lineRule="atLeast"/>
              <w:ind w:left="-57" w:right="-57"/>
              <w:jc w:val="center"/>
              <w:rPr>
                <w:b w:val="0"/>
                <w:sz w:val="20"/>
                <w:szCs w:val="20"/>
              </w:rPr>
            </w:pPr>
            <w:r w:rsidRPr="00DE7112">
              <w:rPr>
                <w:b w:val="0"/>
                <w:sz w:val="20"/>
                <w:szCs w:val="20"/>
              </w:rPr>
              <w:t>(0,32</w:t>
            </w:r>
            <w:r w:rsidR="00DE7112">
              <w:rPr>
                <w:b w:val="0"/>
                <w:sz w:val="20"/>
                <w:szCs w:val="20"/>
              </w:rPr>
              <w:t>-0</w:t>
            </w:r>
            <w:r w:rsidRPr="00DE7112">
              <w:rPr>
                <w:b w:val="0"/>
                <w:sz w:val="20"/>
                <w:szCs w:val="20"/>
              </w:rPr>
              <w:t>,46)</w:t>
            </w:r>
          </w:p>
        </w:tc>
        <w:tc>
          <w:tcPr>
            <w:tcW w:w="905" w:type="pct"/>
            <w:vAlign w:val="bottom"/>
          </w:tcPr>
          <w:p w:rsidR="000B33D7" w:rsidRPr="00DE7112" w:rsidRDefault="000B33D7" w:rsidP="00450564">
            <w:pPr>
              <w:pStyle w:val="02"/>
              <w:spacing w:line="240" w:lineRule="atLeast"/>
              <w:ind w:left="-57" w:right="-57"/>
              <w:jc w:val="center"/>
              <w:rPr>
                <w:b w:val="0"/>
                <w:sz w:val="20"/>
                <w:szCs w:val="20"/>
              </w:rPr>
            </w:pPr>
            <w:r w:rsidRPr="00DE7112">
              <w:rPr>
                <w:b w:val="0"/>
                <w:sz w:val="20"/>
                <w:szCs w:val="20"/>
              </w:rPr>
              <w:t>0,91</w:t>
            </w:r>
          </w:p>
          <w:p w:rsidR="000B33D7" w:rsidRPr="00DE7112" w:rsidRDefault="000B33D7" w:rsidP="00450564">
            <w:pPr>
              <w:pStyle w:val="02"/>
              <w:spacing w:line="240" w:lineRule="atLeast"/>
              <w:ind w:left="-57" w:right="-57"/>
              <w:rPr>
                <w:b w:val="0"/>
                <w:sz w:val="20"/>
                <w:szCs w:val="20"/>
              </w:rPr>
            </w:pPr>
            <w:r w:rsidRPr="00DE7112">
              <w:rPr>
                <w:b w:val="0"/>
                <w:sz w:val="20"/>
                <w:szCs w:val="20"/>
              </w:rPr>
              <w:t>(0,37</w:t>
            </w:r>
            <w:r w:rsidR="00DE7112">
              <w:rPr>
                <w:b w:val="0"/>
                <w:sz w:val="20"/>
                <w:szCs w:val="20"/>
              </w:rPr>
              <w:t>-</w:t>
            </w:r>
            <w:r w:rsidRPr="00DE7112">
              <w:rPr>
                <w:b w:val="0"/>
                <w:sz w:val="20"/>
                <w:szCs w:val="20"/>
              </w:rPr>
              <w:t xml:space="preserve"> 1,60)</w:t>
            </w:r>
          </w:p>
        </w:tc>
        <w:tc>
          <w:tcPr>
            <w:tcW w:w="949" w:type="pct"/>
            <w:vAlign w:val="bottom"/>
          </w:tcPr>
          <w:p w:rsidR="000B33D7" w:rsidRPr="00DE7112" w:rsidRDefault="000B33D7" w:rsidP="00450564">
            <w:pPr>
              <w:pStyle w:val="02"/>
              <w:spacing w:line="240" w:lineRule="atLeast"/>
              <w:ind w:left="-57" w:right="-57"/>
              <w:jc w:val="center"/>
              <w:rPr>
                <w:b w:val="0"/>
                <w:sz w:val="20"/>
                <w:szCs w:val="20"/>
              </w:rPr>
            </w:pPr>
            <w:r w:rsidRPr="00DE7112">
              <w:rPr>
                <w:b w:val="0"/>
                <w:sz w:val="20"/>
                <w:szCs w:val="20"/>
              </w:rPr>
              <w:t>0,83</w:t>
            </w:r>
          </w:p>
          <w:p w:rsidR="000B33D7" w:rsidRPr="00DE7112" w:rsidRDefault="000B33D7" w:rsidP="00450564">
            <w:pPr>
              <w:pStyle w:val="02"/>
              <w:spacing w:line="240" w:lineRule="atLeast"/>
              <w:ind w:left="-57" w:right="-57"/>
              <w:jc w:val="center"/>
              <w:rPr>
                <w:b w:val="0"/>
                <w:sz w:val="20"/>
                <w:szCs w:val="20"/>
              </w:rPr>
            </w:pPr>
            <w:r w:rsidRPr="00DE7112">
              <w:rPr>
                <w:b w:val="0"/>
                <w:sz w:val="20"/>
                <w:szCs w:val="20"/>
              </w:rPr>
              <w:t>(0,25- 1,75)</w:t>
            </w:r>
          </w:p>
        </w:tc>
        <w:tc>
          <w:tcPr>
            <w:tcW w:w="907" w:type="pct"/>
            <w:vAlign w:val="bottom"/>
          </w:tcPr>
          <w:p w:rsidR="000B33D7" w:rsidRPr="00DE7112" w:rsidRDefault="000B33D7" w:rsidP="00450564">
            <w:pPr>
              <w:pStyle w:val="02"/>
              <w:spacing w:line="240" w:lineRule="atLeast"/>
              <w:ind w:left="-57" w:right="-57"/>
              <w:jc w:val="center"/>
              <w:rPr>
                <w:b w:val="0"/>
                <w:sz w:val="20"/>
                <w:szCs w:val="20"/>
              </w:rPr>
            </w:pPr>
            <w:r w:rsidRPr="00DE7112">
              <w:rPr>
                <w:b w:val="0"/>
                <w:sz w:val="20"/>
                <w:szCs w:val="20"/>
              </w:rPr>
              <w:t>0,23</w:t>
            </w:r>
          </w:p>
          <w:p w:rsidR="000B33D7" w:rsidRPr="00DE7112" w:rsidRDefault="000B33D7" w:rsidP="00450564">
            <w:pPr>
              <w:pStyle w:val="02"/>
              <w:spacing w:line="240" w:lineRule="atLeast"/>
              <w:ind w:left="-57" w:right="-57"/>
              <w:jc w:val="center"/>
              <w:rPr>
                <w:b w:val="0"/>
                <w:sz w:val="20"/>
                <w:szCs w:val="20"/>
              </w:rPr>
            </w:pPr>
            <w:r w:rsidRPr="00DE7112">
              <w:rPr>
                <w:b w:val="0"/>
                <w:sz w:val="20"/>
                <w:szCs w:val="20"/>
              </w:rPr>
              <w:t>(0,12 - 0,54)</w:t>
            </w:r>
          </w:p>
        </w:tc>
        <w:tc>
          <w:tcPr>
            <w:tcW w:w="522" w:type="pct"/>
            <w:vAlign w:val="center"/>
          </w:tcPr>
          <w:p w:rsidR="000B33D7" w:rsidRPr="00DE7112" w:rsidRDefault="000B33D7" w:rsidP="00450564">
            <w:pPr>
              <w:pStyle w:val="02"/>
              <w:spacing w:line="240" w:lineRule="atLeast"/>
              <w:ind w:left="-57" w:right="-57"/>
              <w:jc w:val="center"/>
              <w:rPr>
                <w:b w:val="0"/>
                <w:sz w:val="20"/>
                <w:szCs w:val="20"/>
              </w:rPr>
            </w:pPr>
            <w:r w:rsidRPr="00DE7112">
              <w:rPr>
                <w:b w:val="0"/>
                <w:sz w:val="20"/>
                <w:szCs w:val="20"/>
              </w:rPr>
              <w:t>0,02g</w:t>
            </w:r>
          </w:p>
        </w:tc>
      </w:tr>
    </w:tbl>
    <w:p w:rsidR="000B33D7" w:rsidRPr="000B33D7" w:rsidRDefault="000B33D7" w:rsidP="000B33D7">
      <w:pPr>
        <w:spacing w:after="0" w:line="240" w:lineRule="atLeast"/>
        <w:rPr>
          <w:rFonts w:eastAsia="Aptos"/>
          <w:b/>
          <w:spacing w:val="-4"/>
          <w:kern w:val="3"/>
          <w:sz w:val="22"/>
          <w:szCs w:val="22"/>
          <w:shd w:val="clear" w:color="auto" w:fill="FFFFFF"/>
        </w:rPr>
      </w:pPr>
      <w:r w:rsidRPr="000B33D7">
        <w:rPr>
          <w:rFonts w:eastAsia="Aptos"/>
          <w:bCs/>
          <w:i/>
          <w:iCs/>
          <w:spacing w:val="-4"/>
          <w:kern w:val="3"/>
          <w:sz w:val="22"/>
          <w:szCs w:val="22"/>
          <w:shd w:val="clear" w:color="auto" w:fill="FFFFFF"/>
        </w:rPr>
        <w:t>g: Kruskal-Wallis test</w:t>
      </w:r>
    </w:p>
    <w:p w:rsidR="000B33D7" w:rsidRDefault="000B33D7" w:rsidP="007A6A3F">
      <w:pPr>
        <w:spacing w:after="0" w:line="240" w:lineRule="atLeast"/>
        <w:ind w:firstLine="567"/>
        <w:rPr>
          <w:rFonts w:eastAsia="Aptos"/>
          <w:spacing w:val="-4"/>
          <w:kern w:val="3"/>
          <w:sz w:val="22"/>
          <w:szCs w:val="22"/>
          <w:shd w:val="clear" w:color="auto" w:fill="FFFFFF"/>
        </w:rPr>
      </w:pPr>
      <w:r w:rsidRPr="000B33D7">
        <w:rPr>
          <w:rFonts w:eastAsia="Aptos"/>
          <w:b/>
          <w:spacing w:val="-4"/>
          <w:kern w:val="3"/>
          <w:sz w:val="22"/>
          <w:szCs w:val="22"/>
          <w:shd w:val="clear" w:color="auto" w:fill="FFFFFF"/>
        </w:rPr>
        <w:t>Nhận xét:</w:t>
      </w:r>
      <w:r>
        <w:rPr>
          <w:rFonts w:eastAsia="Aptos"/>
          <w:b/>
          <w:spacing w:val="-4"/>
          <w:kern w:val="3"/>
          <w:sz w:val="22"/>
          <w:szCs w:val="22"/>
          <w:shd w:val="clear" w:color="auto" w:fill="FFFFFF"/>
          <w:lang w:val="en-US"/>
        </w:rPr>
        <w:t xml:space="preserve"> </w:t>
      </w:r>
      <w:r w:rsidRPr="000B33D7">
        <w:rPr>
          <w:rFonts w:eastAsia="Aptos"/>
          <w:spacing w:val="-4"/>
          <w:kern w:val="3"/>
          <w:sz w:val="22"/>
          <w:szCs w:val="22"/>
          <w:shd w:val="clear" w:color="auto" w:fill="FFFFFF"/>
        </w:rPr>
        <w:t xml:space="preserve">Sau đợt cấp, nồng độ trung bình MMP-1 cao nhất ở nhóm BN GOLD </w:t>
      </w:r>
      <w:r w:rsidR="00AB407B">
        <w:rPr>
          <w:rFonts w:eastAsia="Aptos"/>
          <w:spacing w:val="-4"/>
          <w:kern w:val="3"/>
          <w:sz w:val="22"/>
          <w:szCs w:val="22"/>
          <w:shd w:val="clear" w:color="auto" w:fill="FFFFFF"/>
          <w:lang w:val="en-US"/>
        </w:rPr>
        <w:t>1</w:t>
      </w:r>
      <w:r w:rsidRPr="000B33D7">
        <w:rPr>
          <w:rFonts w:eastAsia="Aptos"/>
          <w:spacing w:val="-4"/>
          <w:kern w:val="3"/>
          <w:sz w:val="22"/>
          <w:szCs w:val="22"/>
          <w:shd w:val="clear" w:color="auto" w:fill="FFFFFF"/>
        </w:rPr>
        <w:t xml:space="preserve">; nồng độ trung bình MMP-2 và MMP-12 cao nhất ở nhóm BN GOLD </w:t>
      </w:r>
      <w:r w:rsidR="00AB407B">
        <w:rPr>
          <w:rFonts w:eastAsia="Aptos"/>
          <w:spacing w:val="-4"/>
          <w:kern w:val="3"/>
          <w:sz w:val="22"/>
          <w:szCs w:val="22"/>
          <w:shd w:val="clear" w:color="auto" w:fill="FFFFFF"/>
          <w:lang w:val="en-US"/>
        </w:rPr>
        <w:t>2</w:t>
      </w:r>
      <w:r w:rsidRPr="000B33D7">
        <w:rPr>
          <w:rFonts w:eastAsia="Aptos"/>
          <w:spacing w:val="-4"/>
          <w:kern w:val="3"/>
          <w:sz w:val="22"/>
          <w:szCs w:val="22"/>
          <w:shd w:val="clear" w:color="auto" w:fill="FFFFFF"/>
        </w:rPr>
        <w:t xml:space="preserve">; nồng độ trung bình MMP-9 cao nhất ở nhóm BN GOLD </w:t>
      </w:r>
      <w:r w:rsidR="00AB407B">
        <w:rPr>
          <w:rFonts w:eastAsia="Aptos"/>
          <w:spacing w:val="-4"/>
          <w:kern w:val="3"/>
          <w:sz w:val="22"/>
          <w:szCs w:val="22"/>
          <w:shd w:val="clear" w:color="auto" w:fill="FFFFFF"/>
          <w:lang w:val="en-US"/>
        </w:rPr>
        <w:t>3</w:t>
      </w:r>
      <w:r w:rsidRPr="000B33D7">
        <w:rPr>
          <w:rFonts w:eastAsia="Aptos"/>
          <w:spacing w:val="-4"/>
          <w:kern w:val="3"/>
          <w:sz w:val="22"/>
          <w:szCs w:val="22"/>
          <w:shd w:val="clear" w:color="auto" w:fill="FFFFFF"/>
        </w:rPr>
        <w:t>; tuy nhiên sự khác biệt chưa có ý nghĩa thống kê (p &gt; 0,05).</w:t>
      </w:r>
    </w:p>
    <w:p w:rsidR="004715B7" w:rsidRPr="004715B7" w:rsidRDefault="004715B7" w:rsidP="007A6A3F">
      <w:pPr>
        <w:pStyle w:val="abang"/>
        <w:spacing w:before="0" w:after="0" w:line="240" w:lineRule="atLeast"/>
        <w:ind w:firstLine="567"/>
        <w:jc w:val="both"/>
        <w:rPr>
          <w:b w:val="0"/>
          <w:sz w:val="22"/>
          <w:szCs w:val="22"/>
        </w:rPr>
      </w:pPr>
      <w:r w:rsidRPr="004715B7">
        <w:rPr>
          <w:sz w:val="22"/>
          <w:szCs w:val="22"/>
        </w:rPr>
        <w:t>Bảng 3.33. Liên quan giữa nồng độ MMP  huyết tương sau đợt cấp với mức độ khí thũng trên cắt lớp vi tính.</w:t>
      </w:r>
    </w:p>
    <w:tbl>
      <w:tblPr>
        <w:tblW w:w="68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8"/>
        <w:gridCol w:w="1124"/>
        <w:gridCol w:w="1124"/>
        <w:gridCol w:w="1258"/>
        <w:gridCol w:w="1494"/>
        <w:gridCol w:w="720"/>
      </w:tblGrid>
      <w:tr w:rsidR="004715B7" w:rsidRPr="004715B7" w:rsidTr="00DE7112">
        <w:trPr>
          <w:trHeight w:val="767"/>
        </w:trPr>
        <w:tc>
          <w:tcPr>
            <w:tcW w:w="1138" w:type="dxa"/>
            <w:vAlign w:val="center"/>
          </w:tcPr>
          <w:p w:rsidR="004715B7" w:rsidRPr="00AA4DEA" w:rsidRDefault="004715B7" w:rsidP="00AA4DEA">
            <w:pPr>
              <w:pStyle w:val="02"/>
              <w:spacing w:line="240" w:lineRule="atLeast"/>
              <w:jc w:val="center"/>
              <w:rPr>
                <w:sz w:val="22"/>
                <w:szCs w:val="22"/>
                <w:shd w:val="clear" w:color="auto" w:fill="FFFFFF"/>
              </w:rPr>
            </w:pPr>
            <w:r w:rsidRPr="00AA4DEA">
              <w:rPr>
                <w:sz w:val="22"/>
                <w:szCs w:val="22"/>
                <w:shd w:val="clear" w:color="auto" w:fill="FFFFFF"/>
              </w:rPr>
              <w:t>Trung vị</w:t>
            </w:r>
          </w:p>
          <w:p w:rsidR="004715B7" w:rsidRPr="00AA4DEA" w:rsidRDefault="004715B7" w:rsidP="00AA4DEA">
            <w:pPr>
              <w:pStyle w:val="02"/>
              <w:spacing w:line="240" w:lineRule="atLeast"/>
              <w:jc w:val="center"/>
              <w:rPr>
                <w:sz w:val="22"/>
                <w:szCs w:val="22"/>
                <w:shd w:val="clear" w:color="auto" w:fill="FFFFFF"/>
              </w:rPr>
            </w:pPr>
            <w:r w:rsidRPr="00AA4DEA">
              <w:rPr>
                <w:sz w:val="22"/>
                <w:szCs w:val="22"/>
                <w:shd w:val="clear" w:color="auto" w:fill="FFFFFF"/>
              </w:rPr>
              <w:t>(Q</w:t>
            </w:r>
            <w:r w:rsidRPr="00AA4DEA">
              <w:rPr>
                <w:sz w:val="22"/>
                <w:szCs w:val="22"/>
                <w:shd w:val="clear" w:color="auto" w:fill="FFFFFF"/>
                <w:vertAlign w:val="subscript"/>
              </w:rPr>
              <w:t xml:space="preserve">25 </w:t>
            </w:r>
            <w:r w:rsidRPr="00AA4DEA">
              <w:rPr>
                <w:sz w:val="22"/>
                <w:szCs w:val="22"/>
                <w:shd w:val="clear" w:color="auto" w:fill="FFFFFF"/>
              </w:rPr>
              <w:t>- Q</w:t>
            </w:r>
            <w:r w:rsidRPr="00AA4DEA">
              <w:rPr>
                <w:sz w:val="22"/>
                <w:szCs w:val="22"/>
                <w:shd w:val="clear" w:color="auto" w:fill="FFFFFF"/>
                <w:vertAlign w:val="subscript"/>
              </w:rPr>
              <w:t>75</w:t>
            </w:r>
            <w:r w:rsidRPr="00AA4DEA">
              <w:rPr>
                <w:sz w:val="22"/>
                <w:szCs w:val="22"/>
                <w:shd w:val="clear" w:color="auto" w:fill="FFFFFF"/>
              </w:rPr>
              <w:t>)</w:t>
            </w:r>
          </w:p>
        </w:tc>
        <w:tc>
          <w:tcPr>
            <w:tcW w:w="1124" w:type="dxa"/>
            <w:vAlign w:val="center"/>
          </w:tcPr>
          <w:p w:rsidR="004715B7" w:rsidRPr="00AA4DEA" w:rsidRDefault="004715B7" w:rsidP="00AA4DEA">
            <w:pPr>
              <w:pStyle w:val="02"/>
              <w:spacing w:line="240" w:lineRule="atLeast"/>
              <w:jc w:val="center"/>
              <w:rPr>
                <w:sz w:val="22"/>
                <w:szCs w:val="22"/>
                <w:shd w:val="clear" w:color="auto" w:fill="FFFFFF"/>
              </w:rPr>
            </w:pPr>
            <w:r w:rsidRPr="00AA4DEA">
              <w:rPr>
                <w:sz w:val="22"/>
                <w:szCs w:val="22"/>
                <w:shd w:val="clear" w:color="auto" w:fill="FFFFFF"/>
              </w:rPr>
              <w:t>Nhẹ</w:t>
            </w:r>
          </w:p>
          <w:p w:rsidR="004715B7" w:rsidRPr="00AA4DEA" w:rsidRDefault="004715B7" w:rsidP="00AA4DEA">
            <w:pPr>
              <w:pStyle w:val="02"/>
              <w:spacing w:line="240" w:lineRule="atLeast"/>
              <w:jc w:val="center"/>
              <w:rPr>
                <w:sz w:val="22"/>
                <w:szCs w:val="22"/>
                <w:shd w:val="clear" w:color="auto" w:fill="FFFFFF"/>
              </w:rPr>
            </w:pPr>
            <w:r w:rsidRPr="00AA4DEA">
              <w:rPr>
                <w:sz w:val="22"/>
                <w:szCs w:val="22"/>
                <w:shd w:val="clear" w:color="auto" w:fill="FFFFFF"/>
              </w:rPr>
              <w:t>(n = 2)</w:t>
            </w:r>
          </w:p>
        </w:tc>
        <w:tc>
          <w:tcPr>
            <w:tcW w:w="1124" w:type="dxa"/>
            <w:vAlign w:val="center"/>
          </w:tcPr>
          <w:p w:rsidR="004715B7" w:rsidRPr="00AA4DEA" w:rsidRDefault="004715B7" w:rsidP="00AA4DEA">
            <w:pPr>
              <w:pStyle w:val="02"/>
              <w:spacing w:line="240" w:lineRule="atLeast"/>
              <w:jc w:val="center"/>
              <w:rPr>
                <w:sz w:val="22"/>
                <w:szCs w:val="22"/>
                <w:shd w:val="clear" w:color="auto" w:fill="FFFFFF"/>
              </w:rPr>
            </w:pPr>
            <w:r w:rsidRPr="00AA4DEA">
              <w:rPr>
                <w:sz w:val="22"/>
                <w:szCs w:val="22"/>
                <w:shd w:val="clear" w:color="auto" w:fill="FFFFFF"/>
              </w:rPr>
              <w:t>Trung bình</w:t>
            </w:r>
          </w:p>
          <w:p w:rsidR="004715B7" w:rsidRPr="00AA4DEA" w:rsidRDefault="004715B7" w:rsidP="00AA4DEA">
            <w:pPr>
              <w:pStyle w:val="02"/>
              <w:spacing w:line="240" w:lineRule="atLeast"/>
              <w:jc w:val="center"/>
              <w:rPr>
                <w:sz w:val="22"/>
                <w:szCs w:val="22"/>
                <w:shd w:val="clear" w:color="auto" w:fill="FFFFFF"/>
              </w:rPr>
            </w:pPr>
            <w:r w:rsidRPr="00AA4DEA">
              <w:rPr>
                <w:sz w:val="22"/>
                <w:szCs w:val="22"/>
                <w:shd w:val="clear" w:color="auto" w:fill="FFFFFF"/>
              </w:rPr>
              <w:t>(n = 7)</w:t>
            </w:r>
          </w:p>
        </w:tc>
        <w:tc>
          <w:tcPr>
            <w:tcW w:w="1258" w:type="dxa"/>
            <w:vAlign w:val="center"/>
          </w:tcPr>
          <w:p w:rsidR="004715B7" w:rsidRPr="00AA4DEA" w:rsidRDefault="004715B7" w:rsidP="00AA4DEA">
            <w:pPr>
              <w:pStyle w:val="02"/>
              <w:spacing w:line="240" w:lineRule="atLeast"/>
              <w:jc w:val="center"/>
              <w:rPr>
                <w:sz w:val="22"/>
                <w:szCs w:val="22"/>
                <w:shd w:val="clear" w:color="auto" w:fill="FFFFFF"/>
              </w:rPr>
            </w:pPr>
            <w:r w:rsidRPr="00AA4DEA">
              <w:rPr>
                <w:sz w:val="22"/>
                <w:szCs w:val="22"/>
                <w:shd w:val="clear" w:color="auto" w:fill="FFFFFF"/>
              </w:rPr>
              <w:t>Nặng</w:t>
            </w:r>
          </w:p>
          <w:p w:rsidR="004715B7" w:rsidRPr="00AA4DEA" w:rsidRDefault="004715B7" w:rsidP="00AA4DEA">
            <w:pPr>
              <w:pStyle w:val="02"/>
              <w:spacing w:line="240" w:lineRule="atLeast"/>
              <w:jc w:val="center"/>
              <w:rPr>
                <w:sz w:val="22"/>
                <w:szCs w:val="22"/>
                <w:shd w:val="clear" w:color="auto" w:fill="FFFFFF"/>
              </w:rPr>
            </w:pPr>
            <w:r w:rsidRPr="00AA4DEA">
              <w:rPr>
                <w:sz w:val="22"/>
                <w:szCs w:val="22"/>
                <w:shd w:val="clear" w:color="auto" w:fill="FFFFFF"/>
              </w:rPr>
              <w:t>(n = 3)</w:t>
            </w:r>
          </w:p>
        </w:tc>
        <w:tc>
          <w:tcPr>
            <w:tcW w:w="1494" w:type="dxa"/>
            <w:vAlign w:val="center"/>
          </w:tcPr>
          <w:p w:rsidR="004715B7" w:rsidRPr="00AA4DEA" w:rsidRDefault="004715B7" w:rsidP="00AA4DEA">
            <w:pPr>
              <w:pStyle w:val="02"/>
              <w:spacing w:line="240" w:lineRule="atLeast"/>
              <w:jc w:val="center"/>
              <w:rPr>
                <w:sz w:val="22"/>
                <w:szCs w:val="22"/>
                <w:shd w:val="clear" w:color="auto" w:fill="FFFFFF"/>
              </w:rPr>
            </w:pPr>
            <w:r w:rsidRPr="00AA4DEA">
              <w:rPr>
                <w:sz w:val="22"/>
                <w:szCs w:val="22"/>
                <w:shd w:val="clear" w:color="auto" w:fill="FFFFFF"/>
              </w:rPr>
              <w:t>Rất nặng</w:t>
            </w:r>
          </w:p>
          <w:p w:rsidR="004715B7" w:rsidRPr="00AA4DEA" w:rsidRDefault="004715B7" w:rsidP="00AA4DEA">
            <w:pPr>
              <w:pStyle w:val="02"/>
              <w:spacing w:line="240" w:lineRule="atLeast"/>
              <w:jc w:val="center"/>
              <w:rPr>
                <w:sz w:val="22"/>
                <w:szCs w:val="22"/>
                <w:shd w:val="clear" w:color="auto" w:fill="FFFFFF"/>
              </w:rPr>
            </w:pPr>
            <w:r w:rsidRPr="00AA4DEA">
              <w:rPr>
                <w:sz w:val="22"/>
                <w:szCs w:val="22"/>
                <w:shd w:val="clear" w:color="auto" w:fill="FFFFFF"/>
              </w:rPr>
              <w:t>(n = 10)</w:t>
            </w:r>
          </w:p>
        </w:tc>
        <w:tc>
          <w:tcPr>
            <w:tcW w:w="720" w:type="dxa"/>
            <w:vAlign w:val="center"/>
          </w:tcPr>
          <w:p w:rsidR="004715B7" w:rsidRPr="00AA4DEA" w:rsidRDefault="004715B7" w:rsidP="00AA4DEA">
            <w:pPr>
              <w:pStyle w:val="02"/>
              <w:spacing w:line="240" w:lineRule="atLeast"/>
              <w:jc w:val="center"/>
              <w:rPr>
                <w:sz w:val="22"/>
                <w:szCs w:val="22"/>
                <w:shd w:val="clear" w:color="auto" w:fill="FFFFFF"/>
              </w:rPr>
            </w:pPr>
            <w:r w:rsidRPr="00AA4DEA">
              <w:rPr>
                <w:sz w:val="22"/>
                <w:szCs w:val="22"/>
                <w:shd w:val="clear" w:color="auto" w:fill="FFFFFF"/>
              </w:rPr>
              <w:t>p</w:t>
            </w:r>
          </w:p>
        </w:tc>
      </w:tr>
      <w:tr w:rsidR="004715B7" w:rsidRPr="004715B7" w:rsidTr="00DE7112">
        <w:trPr>
          <w:trHeight w:val="740"/>
        </w:trPr>
        <w:tc>
          <w:tcPr>
            <w:tcW w:w="1138" w:type="dxa"/>
            <w:vAlign w:val="center"/>
          </w:tcPr>
          <w:p w:rsidR="004715B7" w:rsidRPr="00AA4DEA" w:rsidRDefault="004715B7" w:rsidP="00AA4DEA">
            <w:pPr>
              <w:pStyle w:val="02"/>
              <w:spacing w:line="240" w:lineRule="atLeast"/>
              <w:rPr>
                <w:b w:val="0"/>
                <w:sz w:val="22"/>
                <w:szCs w:val="22"/>
                <w:shd w:val="clear" w:color="auto" w:fill="FFFFFF"/>
              </w:rPr>
            </w:pPr>
            <w:r w:rsidRPr="00AA4DEA">
              <w:rPr>
                <w:b w:val="0"/>
                <w:sz w:val="22"/>
                <w:szCs w:val="22"/>
                <w:shd w:val="clear" w:color="auto" w:fill="FFFFFF"/>
              </w:rPr>
              <w:t>MMP-1 (pg/mL)</w:t>
            </w:r>
          </w:p>
        </w:tc>
        <w:tc>
          <w:tcPr>
            <w:tcW w:w="1124" w:type="dxa"/>
            <w:vAlign w:val="bottom"/>
          </w:tcPr>
          <w:p w:rsidR="004715B7" w:rsidRPr="00AA4DEA" w:rsidRDefault="004715B7" w:rsidP="00AA4DEA">
            <w:pPr>
              <w:pStyle w:val="02"/>
              <w:spacing w:line="240" w:lineRule="atLeast"/>
              <w:jc w:val="center"/>
              <w:rPr>
                <w:b w:val="0"/>
                <w:sz w:val="22"/>
                <w:szCs w:val="22"/>
              </w:rPr>
            </w:pPr>
            <w:r w:rsidRPr="00AA4DEA">
              <w:rPr>
                <w:b w:val="0"/>
                <w:sz w:val="22"/>
                <w:szCs w:val="22"/>
              </w:rPr>
              <w:t>125,56</w:t>
            </w:r>
          </w:p>
          <w:p w:rsidR="004715B7" w:rsidRPr="00AA4DEA" w:rsidRDefault="004715B7" w:rsidP="00AA4DEA">
            <w:pPr>
              <w:pStyle w:val="02"/>
              <w:spacing w:line="240" w:lineRule="atLeast"/>
              <w:jc w:val="center"/>
              <w:rPr>
                <w:b w:val="0"/>
                <w:sz w:val="22"/>
                <w:szCs w:val="22"/>
                <w:shd w:val="clear" w:color="auto" w:fill="FFFFFF"/>
              </w:rPr>
            </w:pPr>
            <w:r w:rsidRPr="00AA4DEA">
              <w:rPr>
                <w:b w:val="0"/>
                <w:sz w:val="22"/>
                <w:szCs w:val="22"/>
              </w:rPr>
              <w:t>(117,66 - 133,46)</w:t>
            </w:r>
          </w:p>
        </w:tc>
        <w:tc>
          <w:tcPr>
            <w:tcW w:w="1124" w:type="dxa"/>
            <w:vAlign w:val="bottom"/>
          </w:tcPr>
          <w:p w:rsidR="004715B7" w:rsidRPr="00AA4DEA" w:rsidRDefault="004715B7" w:rsidP="00AA4DEA">
            <w:pPr>
              <w:pStyle w:val="02"/>
              <w:spacing w:line="240" w:lineRule="atLeast"/>
              <w:jc w:val="center"/>
              <w:rPr>
                <w:b w:val="0"/>
                <w:sz w:val="22"/>
                <w:szCs w:val="22"/>
              </w:rPr>
            </w:pPr>
            <w:r w:rsidRPr="00AA4DEA">
              <w:rPr>
                <w:b w:val="0"/>
                <w:sz w:val="22"/>
                <w:szCs w:val="22"/>
              </w:rPr>
              <w:t>64,95</w:t>
            </w:r>
          </w:p>
          <w:p w:rsidR="004715B7" w:rsidRPr="00AA4DEA" w:rsidRDefault="004715B7" w:rsidP="00AA4DEA">
            <w:pPr>
              <w:pStyle w:val="02"/>
              <w:spacing w:line="240" w:lineRule="atLeast"/>
              <w:jc w:val="center"/>
              <w:rPr>
                <w:b w:val="0"/>
                <w:sz w:val="22"/>
                <w:szCs w:val="22"/>
                <w:shd w:val="clear" w:color="auto" w:fill="FFFFFF"/>
              </w:rPr>
            </w:pPr>
            <w:r w:rsidRPr="00AA4DEA">
              <w:rPr>
                <w:b w:val="0"/>
                <w:sz w:val="22"/>
                <w:szCs w:val="22"/>
              </w:rPr>
              <w:t>(2,31 - 160,88)</w:t>
            </w:r>
          </w:p>
        </w:tc>
        <w:tc>
          <w:tcPr>
            <w:tcW w:w="1258" w:type="dxa"/>
            <w:vAlign w:val="bottom"/>
          </w:tcPr>
          <w:p w:rsidR="004715B7" w:rsidRPr="00AA4DEA" w:rsidRDefault="004715B7" w:rsidP="00AA4DEA">
            <w:pPr>
              <w:pStyle w:val="02"/>
              <w:spacing w:line="240" w:lineRule="atLeast"/>
              <w:jc w:val="center"/>
              <w:rPr>
                <w:b w:val="0"/>
                <w:sz w:val="22"/>
                <w:szCs w:val="22"/>
              </w:rPr>
            </w:pPr>
            <w:r w:rsidRPr="00AA4DEA">
              <w:rPr>
                <w:b w:val="0"/>
                <w:sz w:val="22"/>
                <w:szCs w:val="22"/>
              </w:rPr>
              <w:t>67,93</w:t>
            </w:r>
          </w:p>
          <w:p w:rsidR="004715B7" w:rsidRPr="00AA4DEA" w:rsidRDefault="004715B7" w:rsidP="00AA4DEA">
            <w:pPr>
              <w:pStyle w:val="02"/>
              <w:spacing w:line="240" w:lineRule="atLeast"/>
              <w:jc w:val="center"/>
              <w:rPr>
                <w:b w:val="0"/>
                <w:sz w:val="22"/>
                <w:szCs w:val="22"/>
                <w:shd w:val="clear" w:color="auto" w:fill="FFFFFF"/>
              </w:rPr>
            </w:pPr>
            <w:r w:rsidRPr="00AA4DEA">
              <w:rPr>
                <w:b w:val="0"/>
                <w:sz w:val="22"/>
                <w:szCs w:val="22"/>
              </w:rPr>
              <w:t>(2,10 - 67,93)</w:t>
            </w:r>
          </w:p>
        </w:tc>
        <w:tc>
          <w:tcPr>
            <w:tcW w:w="1494" w:type="dxa"/>
            <w:vAlign w:val="bottom"/>
          </w:tcPr>
          <w:p w:rsidR="004715B7" w:rsidRPr="00AA4DEA" w:rsidRDefault="004715B7" w:rsidP="00AA4DEA">
            <w:pPr>
              <w:pStyle w:val="02"/>
              <w:spacing w:line="240" w:lineRule="atLeast"/>
              <w:jc w:val="center"/>
              <w:rPr>
                <w:b w:val="0"/>
                <w:sz w:val="22"/>
                <w:szCs w:val="22"/>
              </w:rPr>
            </w:pPr>
            <w:r w:rsidRPr="00AA4DEA">
              <w:rPr>
                <w:b w:val="0"/>
                <w:sz w:val="22"/>
                <w:szCs w:val="22"/>
              </w:rPr>
              <w:t>143,21</w:t>
            </w:r>
          </w:p>
          <w:p w:rsidR="004715B7" w:rsidRPr="00AA4DEA" w:rsidRDefault="004715B7" w:rsidP="00AA4DEA">
            <w:pPr>
              <w:pStyle w:val="02"/>
              <w:spacing w:line="240" w:lineRule="atLeast"/>
              <w:jc w:val="center"/>
              <w:rPr>
                <w:b w:val="0"/>
                <w:sz w:val="22"/>
                <w:szCs w:val="22"/>
                <w:shd w:val="clear" w:color="auto" w:fill="FFFFFF"/>
              </w:rPr>
            </w:pPr>
            <w:r w:rsidRPr="00AA4DEA">
              <w:rPr>
                <w:b w:val="0"/>
                <w:sz w:val="22"/>
                <w:szCs w:val="22"/>
              </w:rPr>
              <w:t>(1,95 -182,81)</w:t>
            </w:r>
          </w:p>
        </w:tc>
        <w:tc>
          <w:tcPr>
            <w:tcW w:w="720" w:type="dxa"/>
            <w:vAlign w:val="center"/>
          </w:tcPr>
          <w:p w:rsidR="004715B7" w:rsidRPr="00AA4DEA" w:rsidRDefault="004715B7" w:rsidP="00AA4DEA">
            <w:pPr>
              <w:pStyle w:val="02"/>
              <w:spacing w:line="240" w:lineRule="atLeast"/>
              <w:jc w:val="center"/>
              <w:rPr>
                <w:b w:val="0"/>
                <w:sz w:val="22"/>
                <w:szCs w:val="22"/>
                <w:shd w:val="clear" w:color="auto" w:fill="FFFFFF"/>
              </w:rPr>
            </w:pPr>
            <w:r w:rsidRPr="00AA4DEA">
              <w:rPr>
                <w:b w:val="0"/>
                <w:sz w:val="22"/>
                <w:szCs w:val="22"/>
                <w:shd w:val="clear" w:color="auto" w:fill="FFFFFF"/>
              </w:rPr>
              <w:t>0,48</w:t>
            </w:r>
            <w:r w:rsidRPr="00AA4DEA">
              <w:rPr>
                <w:b w:val="0"/>
                <w:sz w:val="22"/>
                <w:szCs w:val="22"/>
                <w:shd w:val="clear" w:color="auto" w:fill="FFFFFF"/>
                <w:vertAlign w:val="superscript"/>
              </w:rPr>
              <w:t>g</w:t>
            </w:r>
          </w:p>
        </w:tc>
      </w:tr>
      <w:tr w:rsidR="004715B7" w:rsidRPr="004715B7" w:rsidTr="00DE7112">
        <w:trPr>
          <w:trHeight w:val="635"/>
        </w:trPr>
        <w:tc>
          <w:tcPr>
            <w:tcW w:w="1138" w:type="dxa"/>
            <w:vAlign w:val="center"/>
          </w:tcPr>
          <w:p w:rsidR="004715B7" w:rsidRPr="00AA4DEA" w:rsidRDefault="004715B7" w:rsidP="00AA4DEA">
            <w:pPr>
              <w:pStyle w:val="02"/>
              <w:spacing w:line="240" w:lineRule="atLeast"/>
              <w:rPr>
                <w:b w:val="0"/>
                <w:sz w:val="22"/>
                <w:szCs w:val="22"/>
                <w:shd w:val="clear" w:color="auto" w:fill="FFFFFF"/>
              </w:rPr>
            </w:pPr>
            <w:r w:rsidRPr="00AA4DEA">
              <w:rPr>
                <w:b w:val="0"/>
                <w:sz w:val="22"/>
                <w:szCs w:val="22"/>
                <w:shd w:val="clear" w:color="auto" w:fill="FFFFFF"/>
              </w:rPr>
              <w:t>MMP-2 (pg/mL)</w:t>
            </w:r>
          </w:p>
        </w:tc>
        <w:tc>
          <w:tcPr>
            <w:tcW w:w="1124" w:type="dxa"/>
            <w:vAlign w:val="bottom"/>
          </w:tcPr>
          <w:p w:rsidR="004715B7" w:rsidRPr="00AA4DEA" w:rsidRDefault="004715B7" w:rsidP="00AA4DEA">
            <w:pPr>
              <w:pStyle w:val="02"/>
              <w:spacing w:line="240" w:lineRule="atLeast"/>
              <w:jc w:val="center"/>
              <w:rPr>
                <w:b w:val="0"/>
                <w:sz w:val="22"/>
                <w:szCs w:val="22"/>
              </w:rPr>
            </w:pPr>
            <w:r w:rsidRPr="00AA4DEA">
              <w:rPr>
                <w:b w:val="0"/>
                <w:sz w:val="22"/>
                <w:szCs w:val="22"/>
              </w:rPr>
              <w:t>10,29</w:t>
            </w:r>
          </w:p>
          <w:p w:rsidR="004715B7" w:rsidRPr="00AA4DEA" w:rsidRDefault="004715B7" w:rsidP="00AA4DEA">
            <w:pPr>
              <w:pStyle w:val="02"/>
              <w:spacing w:line="240" w:lineRule="atLeast"/>
              <w:jc w:val="center"/>
              <w:rPr>
                <w:b w:val="0"/>
                <w:sz w:val="22"/>
                <w:szCs w:val="22"/>
                <w:shd w:val="clear" w:color="auto" w:fill="FFFFFF"/>
              </w:rPr>
            </w:pPr>
            <w:r w:rsidRPr="00AA4DEA">
              <w:rPr>
                <w:b w:val="0"/>
                <w:sz w:val="22"/>
                <w:szCs w:val="22"/>
              </w:rPr>
              <w:t>(7,38 - 13,2)</w:t>
            </w:r>
          </w:p>
        </w:tc>
        <w:tc>
          <w:tcPr>
            <w:tcW w:w="1124" w:type="dxa"/>
            <w:vAlign w:val="bottom"/>
          </w:tcPr>
          <w:p w:rsidR="004715B7" w:rsidRPr="00AA4DEA" w:rsidRDefault="004715B7" w:rsidP="00AA4DEA">
            <w:pPr>
              <w:pStyle w:val="02"/>
              <w:spacing w:line="240" w:lineRule="atLeast"/>
              <w:jc w:val="center"/>
              <w:rPr>
                <w:b w:val="0"/>
                <w:sz w:val="22"/>
                <w:szCs w:val="22"/>
              </w:rPr>
            </w:pPr>
            <w:r w:rsidRPr="00AA4DEA">
              <w:rPr>
                <w:b w:val="0"/>
                <w:sz w:val="22"/>
                <w:szCs w:val="22"/>
              </w:rPr>
              <w:t>8,18</w:t>
            </w:r>
          </w:p>
          <w:p w:rsidR="004715B7" w:rsidRPr="00AA4DEA" w:rsidRDefault="004715B7" w:rsidP="00AA4DEA">
            <w:pPr>
              <w:pStyle w:val="02"/>
              <w:spacing w:line="240" w:lineRule="atLeast"/>
              <w:jc w:val="center"/>
              <w:rPr>
                <w:b w:val="0"/>
                <w:sz w:val="22"/>
                <w:szCs w:val="22"/>
                <w:shd w:val="clear" w:color="auto" w:fill="FFFFFF"/>
              </w:rPr>
            </w:pPr>
            <w:r w:rsidRPr="00AA4DEA">
              <w:rPr>
                <w:b w:val="0"/>
                <w:sz w:val="22"/>
                <w:szCs w:val="22"/>
              </w:rPr>
              <w:t>(6,30 - 27,25)</w:t>
            </w:r>
          </w:p>
        </w:tc>
        <w:tc>
          <w:tcPr>
            <w:tcW w:w="1258" w:type="dxa"/>
            <w:vAlign w:val="bottom"/>
          </w:tcPr>
          <w:p w:rsidR="004715B7" w:rsidRPr="00AA4DEA" w:rsidRDefault="004715B7" w:rsidP="00AA4DEA">
            <w:pPr>
              <w:pStyle w:val="02"/>
              <w:spacing w:line="240" w:lineRule="atLeast"/>
              <w:jc w:val="center"/>
              <w:rPr>
                <w:b w:val="0"/>
                <w:sz w:val="22"/>
                <w:szCs w:val="22"/>
              </w:rPr>
            </w:pPr>
            <w:r w:rsidRPr="00AA4DEA">
              <w:rPr>
                <w:b w:val="0"/>
                <w:sz w:val="22"/>
                <w:szCs w:val="22"/>
              </w:rPr>
              <w:t>6,86</w:t>
            </w:r>
          </w:p>
          <w:p w:rsidR="004715B7" w:rsidRPr="00AA4DEA" w:rsidRDefault="004715B7" w:rsidP="00AA4DEA">
            <w:pPr>
              <w:pStyle w:val="02"/>
              <w:spacing w:line="240" w:lineRule="atLeast"/>
              <w:jc w:val="center"/>
              <w:rPr>
                <w:b w:val="0"/>
                <w:sz w:val="22"/>
                <w:szCs w:val="22"/>
                <w:shd w:val="clear" w:color="auto" w:fill="FFFFFF"/>
              </w:rPr>
            </w:pPr>
            <w:r w:rsidRPr="00AA4DEA">
              <w:rPr>
                <w:b w:val="0"/>
                <w:sz w:val="22"/>
                <w:szCs w:val="22"/>
              </w:rPr>
              <w:t>(5,82 - 11,15)</w:t>
            </w:r>
          </w:p>
        </w:tc>
        <w:tc>
          <w:tcPr>
            <w:tcW w:w="1494" w:type="dxa"/>
            <w:vAlign w:val="bottom"/>
          </w:tcPr>
          <w:p w:rsidR="004715B7" w:rsidRPr="00AA4DEA" w:rsidRDefault="004715B7" w:rsidP="00AA4DEA">
            <w:pPr>
              <w:pStyle w:val="02"/>
              <w:spacing w:line="240" w:lineRule="atLeast"/>
              <w:jc w:val="center"/>
              <w:rPr>
                <w:b w:val="0"/>
                <w:sz w:val="22"/>
                <w:szCs w:val="22"/>
              </w:rPr>
            </w:pPr>
            <w:r w:rsidRPr="00AA4DEA">
              <w:rPr>
                <w:b w:val="0"/>
                <w:sz w:val="22"/>
                <w:szCs w:val="22"/>
              </w:rPr>
              <w:t>9,54</w:t>
            </w:r>
          </w:p>
          <w:p w:rsidR="004715B7" w:rsidRPr="00AA4DEA" w:rsidRDefault="004715B7" w:rsidP="00AA4DEA">
            <w:pPr>
              <w:pStyle w:val="02"/>
              <w:spacing w:line="240" w:lineRule="atLeast"/>
              <w:jc w:val="center"/>
              <w:rPr>
                <w:b w:val="0"/>
                <w:sz w:val="22"/>
                <w:szCs w:val="22"/>
                <w:shd w:val="clear" w:color="auto" w:fill="FFFFFF"/>
              </w:rPr>
            </w:pPr>
            <w:r w:rsidRPr="00AA4DEA">
              <w:rPr>
                <w:b w:val="0"/>
                <w:sz w:val="22"/>
                <w:szCs w:val="22"/>
              </w:rPr>
              <w:t>(8,18 - 12,53)</w:t>
            </w:r>
          </w:p>
        </w:tc>
        <w:tc>
          <w:tcPr>
            <w:tcW w:w="720" w:type="dxa"/>
            <w:vAlign w:val="center"/>
          </w:tcPr>
          <w:p w:rsidR="004715B7" w:rsidRPr="00AA4DEA" w:rsidRDefault="004715B7" w:rsidP="00AA4DEA">
            <w:pPr>
              <w:pStyle w:val="02"/>
              <w:spacing w:line="240" w:lineRule="atLeast"/>
              <w:jc w:val="center"/>
              <w:rPr>
                <w:b w:val="0"/>
                <w:sz w:val="22"/>
                <w:szCs w:val="22"/>
                <w:shd w:val="clear" w:color="auto" w:fill="FFFFFF"/>
              </w:rPr>
            </w:pPr>
            <w:r w:rsidRPr="00AA4DEA">
              <w:rPr>
                <w:b w:val="0"/>
                <w:sz w:val="22"/>
                <w:szCs w:val="22"/>
                <w:shd w:val="clear" w:color="auto" w:fill="FFFFFF"/>
              </w:rPr>
              <w:t>0,83</w:t>
            </w:r>
            <w:r w:rsidRPr="00AA4DEA">
              <w:rPr>
                <w:b w:val="0"/>
                <w:sz w:val="22"/>
                <w:szCs w:val="22"/>
                <w:shd w:val="clear" w:color="auto" w:fill="FFFFFF"/>
                <w:vertAlign w:val="superscript"/>
              </w:rPr>
              <w:t>g</w:t>
            </w:r>
          </w:p>
        </w:tc>
      </w:tr>
      <w:tr w:rsidR="004715B7" w:rsidRPr="004715B7" w:rsidTr="00DE7112">
        <w:trPr>
          <w:trHeight w:val="635"/>
        </w:trPr>
        <w:tc>
          <w:tcPr>
            <w:tcW w:w="1138" w:type="dxa"/>
            <w:vAlign w:val="center"/>
          </w:tcPr>
          <w:p w:rsidR="004715B7" w:rsidRPr="00AA4DEA" w:rsidRDefault="004715B7" w:rsidP="00AA4DEA">
            <w:pPr>
              <w:pStyle w:val="02"/>
              <w:spacing w:line="240" w:lineRule="atLeast"/>
              <w:rPr>
                <w:b w:val="0"/>
                <w:sz w:val="22"/>
                <w:szCs w:val="22"/>
                <w:shd w:val="clear" w:color="auto" w:fill="FFFFFF"/>
              </w:rPr>
            </w:pPr>
            <w:r w:rsidRPr="00AA4DEA">
              <w:rPr>
                <w:b w:val="0"/>
                <w:sz w:val="22"/>
                <w:szCs w:val="22"/>
                <w:shd w:val="clear" w:color="auto" w:fill="FFFFFF"/>
              </w:rPr>
              <w:t>MMP-9 (pg/mL)</w:t>
            </w:r>
          </w:p>
        </w:tc>
        <w:tc>
          <w:tcPr>
            <w:tcW w:w="1124" w:type="dxa"/>
            <w:vAlign w:val="bottom"/>
          </w:tcPr>
          <w:p w:rsidR="004715B7" w:rsidRPr="00AA4DEA" w:rsidRDefault="004715B7" w:rsidP="00AA4DEA">
            <w:pPr>
              <w:pStyle w:val="02"/>
              <w:spacing w:line="240" w:lineRule="atLeast"/>
              <w:jc w:val="center"/>
              <w:rPr>
                <w:b w:val="0"/>
                <w:sz w:val="22"/>
                <w:szCs w:val="22"/>
              </w:rPr>
            </w:pPr>
            <w:r w:rsidRPr="00AA4DEA">
              <w:rPr>
                <w:b w:val="0"/>
                <w:sz w:val="22"/>
                <w:szCs w:val="22"/>
              </w:rPr>
              <w:t>23,75</w:t>
            </w:r>
          </w:p>
          <w:p w:rsidR="004715B7" w:rsidRPr="00AA4DEA" w:rsidRDefault="004715B7" w:rsidP="00AA4DEA">
            <w:pPr>
              <w:pStyle w:val="02"/>
              <w:spacing w:line="240" w:lineRule="atLeast"/>
              <w:jc w:val="center"/>
              <w:rPr>
                <w:b w:val="0"/>
                <w:sz w:val="22"/>
                <w:szCs w:val="22"/>
                <w:shd w:val="clear" w:color="auto" w:fill="FFFFFF"/>
              </w:rPr>
            </w:pPr>
            <w:r w:rsidRPr="00AA4DEA">
              <w:rPr>
                <w:b w:val="0"/>
                <w:sz w:val="22"/>
                <w:szCs w:val="22"/>
              </w:rPr>
              <w:t>(17,4 - 30,1)</w:t>
            </w:r>
          </w:p>
        </w:tc>
        <w:tc>
          <w:tcPr>
            <w:tcW w:w="1124" w:type="dxa"/>
            <w:vAlign w:val="bottom"/>
          </w:tcPr>
          <w:p w:rsidR="004715B7" w:rsidRPr="00AA4DEA" w:rsidRDefault="004715B7" w:rsidP="00AA4DEA">
            <w:pPr>
              <w:pStyle w:val="02"/>
              <w:spacing w:line="240" w:lineRule="atLeast"/>
              <w:jc w:val="center"/>
              <w:rPr>
                <w:b w:val="0"/>
                <w:sz w:val="22"/>
                <w:szCs w:val="22"/>
              </w:rPr>
            </w:pPr>
            <w:r w:rsidRPr="00AA4DEA">
              <w:rPr>
                <w:b w:val="0"/>
                <w:sz w:val="22"/>
                <w:szCs w:val="22"/>
              </w:rPr>
              <w:t>63,21</w:t>
            </w:r>
          </w:p>
          <w:p w:rsidR="004715B7" w:rsidRPr="00AA4DEA" w:rsidRDefault="004715B7" w:rsidP="00AA4DEA">
            <w:pPr>
              <w:pStyle w:val="02"/>
              <w:spacing w:line="240" w:lineRule="atLeast"/>
              <w:jc w:val="center"/>
              <w:rPr>
                <w:b w:val="0"/>
                <w:sz w:val="22"/>
                <w:szCs w:val="22"/>
                <w:shd w:val="clear" w:color="auto" w:fill="FFFFFF"/>
              </w:rPr>
            </w:pPr>
            <w:r w:rsidRPr="00AA4DEA">
              <w:rPr>
                <w:b w:val="0"/>
                <w:sz w:val="22"/>
                <w:szCs w:val="22"/>
              </w:rPr>
              <w:t>(20,75 - 75,5)</w:t>
            </w:r>
          </w:p>
        </w:tc>
        <w:tc>
          <w:tcPr>
            <w:tcW w:w="1258" w:type="dxa"/>
            <w:vAlign w:val="bottom"/>
          </w:tcPr>
          <w:p w:rsidR="004715B7" w:rsidRPr="00AA4DEA" w:rsidRDefault="004715B7" w:rsidP="00AA4DEA">
            <w:pPr>
              <w:pStyle w:val="02"/>
              <w:spacing w:line="240" w:lineRule="atLeast"/>
              <w:jc w:val="center"/>
              <w:rPr>
                <w:b w:val="0"/>
                <w:sz w:val="22"/>
                <w:szCs w:val="22"/>
              </w:rPr>
            </w:pPr>
            <w:r w:rsidRPr="00AA4DEA">
              <w:rPr>
                <w:b w:val="0"/>
                <w:sz w:val="22"/>
                <w:szCs w:val="22"/>
              </w:rPr>
              <w:t>63,89</w:t>
            </w:r>
          </w:p>
          <w:p w:rsidR="004715B7" w:rsidRPr="00AA4DEA" w:rsidRDefault="004715B7" w:rsidP="00AA4DEA">
            <w:pPr>
              <w:pStyle w:val="02"/>
              <w:spacing w:line="240" w:lineRule="atLeast"/>
              <w:jc w:val="center"/>
              <w:rPr>
                <w:b w:val="0"/>
                <w:sz w:val="22"/>
                <w:szCs w:val="22"/>
                <w:shd w:val="clear" w:color="auto" w:fill="FFFFFF"/>
              </w:rPr>
            </w:pPr>
            <w:r w:rsidRPr="00AA4DEA">
              <w:rPr>
                <w:b w:val="0"/>
                <w:sz w:val="22"/>
                <w:szCs w:val="22"/>
              </w:rPr>
              <w:t>(20,75 - 316,4)</w:t>
            </w:r>
          </w:p>
        </w:tc>
        <w:tc>
          <w:tcPr>
            <w:tcW w:w="1494" w:type="dxa"/>
            <w:vAlign w:val="bottom"/>
          </w:tcPr>
          <w:p w:rsidR="004715B7" w:rsidRPr="00AA4DEA" w:rsidRDefault="004715B7" w:rsidP="00AA4DEA">
            <w:pPr>
              <w:pStyle w:val="02"/>
              <w:spacing w:line="240" w:lineRule="atLeast"/>
              <w:jc w:val="center"/>
              <w:rPr>
                <w:b w:val="0"/>
                <w:sz w:val="22"/>
                <w:szCs w:val="22"/>
              </w:rPr>
            </w:pPr>
            <w:r w:rsidRPr="00AA4DEA">
              <w:rPr>
                <w:b w:val="0"/>
                <w:sz w:val="22"/>
                <w:szCs w:val="22"/>
              </w:rPr>
              <w:t>158,8</w:t>
            </w:r>
          </w:p>
          <w:p w:rsidR="004715B7" w:rsidRPr="00AA4DEA" w:rsidRDefault="004715B7" w:rsidP="00AA4DEA">
            <w:pPr>
              <w:pStyle w:val="02"/>
              <w:spacing w:line="240" w:lineRule="atLeast"/>
              <w:jc w:val="center"/>
              <w:rPr>
                <w:b w:val="0"/>
                <w:sz w:val="22"/>
                <w:szCs w:val="22"/>
                <w:shd w:val="clear" w:color="auto" w:fill="FFFFFF"/>
              </w:rPr>
            </w:pPr>
            <w:r w:rsidRPr="00AA4DEA">
              <w:rPr>
                <w:b w:val="0"/>
                <w:sz w:val="22"/>
                <w:szCs w:val="22"/>
              </w:rPr>
              <w:t>(69,65-304,6)</w:t>
            </w:r>
          </w:p>
        </w:tc>
        <w:tc>
          <w:tcPr>
            <w:tcW w:w="720" w:type="dxa"/>
            <w:vAlign w:val="center"/>
          </w:tcPr>
          <w:p w:rsidR="004715B7" w:rsidRPr="00AA4DEA" w:rsidRDefault="004715B7" w:rsidP="00AA4DEA">
            <w:pPr>
              <w:pStyle w:val="02"/>
              <w:spacing w:line="240" w:lineRule="atLeast"/>
              <w:jc w:val="center"/>
              <w:rPr>
                <w:b w:val="0"/>
                <w:sz w:val="22"/>
                <w:szCs w:val="22"/>
                <w:shd w:val="clear" w:color="auto" w:fill="FFFFFF"/>
              </w:rPr>
            </w:pPr>
            <w:r w:rsidRPr="00AA4DEA">
              <w:rPr>
                <w:b w:val="0"/>
                <w:sz w:val="22"/>
                <w:szCs w:val="22"/>
                <w:shd w:val="clear" w:color="auto" w:fill="FFFFFF"/>
              </w:rPr>
              <w:t>0,11</w:t>
            </w:r>
            <w:r w:rsidRPr="00AA4DEA">
              <w:rPr>
                <w:b w:val="0"/>
                <w:sz w:val="22"/>
                <w:szCs w:val="22"/>
                <w:shd w:val="clear" w:color="auto" w:fill="FFFFFF"/>
                <w:vertAlign w:val="superscript"/>
              </w:rPr>
              <w:t>g</w:t>
            </w:r>
          </w:p>
        </w:tc>
      </w:tr>
      <w:tr w:rsidR="004715B7" w:rsidRPr="004715B7" w:rsidTr="00DE7112">
        <w:trPr>
          <w:trHeight w:val="716"/>
        </w:trPr>
        <w:tc>
          <w:tcPr>
            <w:tcW w:w="1138" w:type="dxa"/>
            <w:vAlign w:val="center"/>
          </w:tcPr>
          <w:p w:rsidR="004715B7" w:rsidRPr="00AA4DEA" w:rsidRDefault="004715B7" w:rsidP="00AA4DEA">
            <w:pPr>
              <w:pStyle w:val="02"/>
              <w:spacing w:line="240" w:lineRule="atLeast"/>
              <w:rPr>
                <w:b w:val="0"/>
                <w:sz w:val="22"/>
                <w:szCs w:val="22"/>
                <w:shd w:val="clear" w:color="auto" w:fill="FFFFFF"/>
              </w:rPr>
            </w:pPr>
            <w:r w:rsidRPr="00AA4DEA">
              <w:rPr>
                <w:b w:val="0"/>
                <w:sz w:val="22"/>
                <w:szCs w:val="22"/>
                <w:shd w:val="clear" w:color="auto" w:fill="FFFFFF"/>
              </w:rPr>
              <w:t>MMP-12 (pg/mL)</w:t>
            </w:r>
          </w:p>
        </w:tc>
        <w:tc>
          <w:tcPr>
            <w:tcW w:w="1124" w:type="dxa"/>
            <w:vAlign w:val="bottom"/>
          </w:tcPr>
          <w:p w:rsidR="004715B7" w:rsidRPr="00AA4DEA" w:rsidRDefault="004715B7" w:rsidP="00AA4DEA">
            <w:pPr>
              <w:pStyle w:val="02"/>
              <w:spacing w:line="240" w:lineRule="atLeast"/>
              <w:jc w:val="center"/>
              <w:rPr>
                <w:b w:val="0"/>
                <w:sz w:val="22"/>
                <w:szCs w:val="22"/>
              </w:rPr>
            </w:pPr>
            <w:r w:rsidRPr="00AA4DEA">
              <w:rPr>
                <w:b w:val="0"/>
                <w:sz w:val="22"/>
                <w:szCs w:val="22"/>
              </w:rPr>
              <w:t>0,29</w:t>
            </w:r>
          </w:p>
          <w:p w:rsidR="004715B7" w:rsidRPr="00AA4DEA" w:rsidRDefault="004715B7" w:rsidP="00AA4DEA">
            <w:pPr>
              <w:pStyle w:val="02"/>
              <w:spacing w:line="240" w:lineRule="atLeast"/>
              <w:jc w:val="center"/>
              <w:rPr>
                <w:b w:val="0"/>
                <w:sz w:val="22"/>
                <w:szCs w:val="22"/>
                <w:shd w:val="clear" w:color="auto" w:fill="FFFFFF"/>
              </w:rPr>
            </w:pPr>
            <w:r w:rsidRPr="00AA4DEA">
              <w:rPr>
                <w:b w:val="0"/>
                <w:sz w:val="22"/>
                <w:szCs w:val="22"/>
              </w:rPr>
              <w:t>(0,13 - 0,45)</w:t>
            </w:r>
          </w:p>
        </w:tc>
        <w:tc>
          <w:tcPr>
            <w:tcW w:w="1124" w:type="dxa"/>
            <w:vAlign w:val="bottom"/>
          </w:tcPr>
          <w:p w:rsidR="004715B7" w:rsidRPr="00AA4DEA" w:rsidRDefault="004715B7" w:rsidP="00AA4DEA">
            <w:pPr>
              <w:pStyle w:val="02"/>
              <w:spacing w:line="240" w:lineRule="atLeast"/>
              <w:jc w:val="center"/>
              <w:rPr>
                <w:b w:val="0"/>
                <w:sz w:val="22"/>
                <w:szCs w:val="22"/>
              </w:rPr>
            </w:pPr>
            <w:r w:rsidRPr="00AA4DEA">
              <w:rPr>
                <w:b w:val="0"/>
                <w:sz w:val="22"/>
                <w:szCs w:val="22"/>
              </w:rPr>
              <w:t>0,48</w:t>
            </w:r>
          </w:p>
          <w:p w:rsidR="004715B7" w:rsidRPr="00AA4DEA" w:rsidRDefault="004715B7" w:rsidP="00AA4DEA">
            <w:pPr>
              <w:pStyle w:val="02"/>
              <w:spacing w:line="240" w:lineRule="atLeast"/>
              <w:jc w:val="center"/>
              <w:rPr>
                <w:b w:val="0"/>
                <w:sz w:val="22"/>
                <w:szCs w:val="22"/>
                <w:shd w:val="clear" w:color="auto" w:fill="FFFFFF"/>
              </w:rPr>
            </w:pPr>
            <w:r w:rsidRPr="00AA4DEA">
              <w:rPr>
                <w:b w:val="0"/>
                <w:sz w:val="22"/>
                <w:szCs w:val="22"/>
              </w:rPr>
              <w:t>(0,10 - 0,72)</w:t>
            </w:r>
          </w:p>
        </w:tc>
        <w:tc>
          <w:tcPr>
            <w:tcW w:w="1258" w:type="dxa"/>
            <w:vAlign w:val="bottom"/>
          </w:tcPr>
          <w:p w:rsidR="004715B7" w:rsidRPr="00AA4DEA" w:rsidRDefault="004715B7" w:rsidP="00AA4DEA">
            <w:pPr>
              <w:pStyle w:val="02"/>
              <w:spacing w:line="240" w:lineRule="atLeast"/>
              <w:jc w:val="center"/>
              <w:rPr>
                <w:b w:val="0"/>
                <w:sz w:val="22"/>
                <w:szCs w:val="22"/>
              </w:rPr>
            </w:pPr>
            <w:r w:rsidRPr="00AA4DEA">
              <w:rPr>
                <w:b w:val="0"/>
                <w:sz w:val="22"/>
                <w:szCs w:val="22"/>
              </w:rPr>
              <w:t>0,85</w:t>
            </w:r>
          </w:p>
          <w:p w:rsidR="004715B7" w:rsidRPr="00AA4DEA" w:rsidRDefault="004715B7" w:rsidP="00AA4DEA">
            <w:pPr>
              <w:pStyle w:val="02"/>
              <w:spacing w:line="240" w:lineRule="atLeast"/>
              <w:jc w:val="center"/>
              <w:rPr>
                <w:b w:val="0"/>
                <w:sz w:val="22"/>
                <w:szCs w:val="22"/>
              </w:rPr>
            </w:pPr>
            <w:r w:rsidRPr="00AA4DEA">
              <w:rPr>
                <w:b w:val="0"/>
                <w:sz w:val="22"/>
                <w:szCs w:val="22"/>
              </w:rPr>
              <w:t>(0,12 - 1,44)</w:t>
            </w:r>
          </w:p>
        </w:tc>
        <w:tc>
          <w:tcPr>
            <w:tcW w:w="1494" w:type="dxa"/>
            <w:vAlign w:val="bottom"/>
          </w:tcPr>
          <w:p w:rsidR="004715B7" w:rsidRPr="00AA4DEA" w:rsidRDefault="004715B7" w:rsidP="00AA4DEA">
            <w:pPr>
              <w:pStyle w:val="02"/>
              <w:spacing w:line="240" w:lineRule="atLeast"/>
              <w:jc w:val="center"/>
              <w:rPr>
                <w:b w:val="0"/>
                <w:sz w:val="22"/>
                <w:szCs w:val="22"/>
              </w:rPr>
            </w:pPr>
            <w:r w:rsidRPr="00AA4DEA">
              <w:rPr>
                <w:b w:val="0"/>
                <w:sz w:val="22"/>
                <w:szCs w:val="22"/>
              </w:rPr>
              <w:t>0,46</w:t>
            </w:r>
          </w:p>
          <w:p w:rsidR="004715B7" w:rsidRPr="00AA4DEA" w:rsidRDefault="004715B7" w:rsidP="00AA4DEA">
            <w:pPr>
              <w:pStyle w:val="02"/>
              <w:spacing w:line="240" w:lineRule="atLeast"/>
              <w:jc w:val="center"/>
              <w:rPr>
                <w:b w:val="0"/>
                <w:sz w:val="22"/>
                <w:szCs w:val="22"/>
              </w:rPr>
            </w:pPr>
            <w:r w:rsidRPr="00AA4DEA">
              <w:rPr>
                <w:b w:val="0"/>
                <w:sz w:val="22"/>
                <w:szCs w:val="22"/>
              </w:rPr>
              <w:t>(0,22 - 0,91)</w:t>
            </w:r>
          </w:p>
        </w:tc>
        <w:tc>
          <w:tcPr>
            <w:tcW w:w="720" w:type="dxa"/>
            <w:vAlign w:val="center"/>
          </w:tcPr>
          <w:p w:rsidR="004715B7" w:rsidRPr="00AA4DEA" w:rsidRDefault="004715B7" w:rsidP="00AA4DEA">
            <w:pPr>
              <w:pStyle w:val="02"/>
              <w:spacing w:line="240" w:lineRule="atLeast"/>
              <w:jc w:val="center"/>
              <w:rPr>
                <w:b w:val="0"/>
                <w:sz w:val="22"/>
                <w:szCs w:val="22"/>
              </w:rPr>
            </w:pPr>
            <w:r w:rsidRPr="00AA4DEA">
              <w:rPr>
                <w:b w:val="0"/>
                <w:sz w:val="22"/>
                <w:szCs w:val="22"/>
              </w:rPr>
              <w:t>0,79</w:t>
            </w:r>
            <w:r w:rsidRPr="00AA4DEA">
              <w:rPr>
                <w:b w:val="0"/>
                <w:sz w:val="22"/>
                <w:szCs w:val="22"/>
                <w:vertAlign w:val="superscript"/>
              </w:rPr>
              <w:t>g</w:t>
            </w:r>
          </w:p>
        </w:tc>
      </w:tr>
    </w:tbl>
    <w:p w:rsidR="004715B7" w:rsidRPr="004715B7" w:rsidRDefault="004715B7" w:rsidP="00AA4DEA">
      <w:pPr>
        <w:spacing w:after="0" w:line="240" w:lineRule="atLeast"/>
        <w:rPr>
          <w:rFonts w:eastAsia="Aptos"/>
          <w:b/>
          <w:spacing w:val="-4"/>
          <w:kern w:val="3"/>
          <w:sz w:val="22"/>
          <w:szCs w:val="22"/>
          <w:shd w:val="clear" w:color="auto" w:fill="FFFFFF"/>
        </w:rPr>
      </w:pPr>
      <w:r w:rsidRPr="004715B7">
        <w:rPr>
          <w:rFonts w:eastAsia="Aptos"/>
          <w:bCs/>
          <w:i/>
          <w:iCs/>
          <w:spacing w:val="-4"/>
          <w:kern w:val="3"/>
          <w:sz w:val="22"/>
          <w:szCs w:val="22"/>
          <w:shd w:val="clear" w:color="auto" w:fill="FFFFFF"/>
        </w:rPr>
        <w:t>g: Kruskal-Wallis test</w:t>
      </w:r>
    </w:p>
    <w:p w:rsidR="00A45782" w:rsidRDefault="00DA2CE7" w:rsidP="007A6A3F">
      <w:pPr>
        <w:spacing w:after="0" w:line="240" w:lineRule="atLeast"/>
        <w:ind w:firstLine="284"/>
        <w:rPr>
          <w:rFonts w:eastAsia="Aptos"/>
          <w:spacing w:val="-4"/>
          <w:kern w:val="3"/>
          <w:sz w:val="22"/>
          <w:szCs w:val="22"/>
          <w:shd w:val="clear" w:color="auto" w:fill="FFFFFF"/>
          <w:lang w:val="en-US"/>
        </w:rPr>
      </w:pPr>
      <w:r>
        <w:rPr>
          <w:rFonts w:eastAsia="Aptos"/>
          <w:b/>
          <w:spacing w:val="-4"/>
          <w:kern w:val="3"/>
          <w:sz w:val="22"/>
          <w:szCs w:val="22"/>
          <w:shd w:val="clear" w:color="auto" w:fill="FFFFFF"/>
          <w:lang w:val="en-US"/>
        </w:rPr>
        <w:lastRenderedPageBreak/>
        <w:t xml:space="preserve"> </w:t>
      </w:r>
      <w:r w:rsidR="00DE7112">
        <w:rPr>
          <w:rFonts w:eastAsia="Aptos"/>
          <w:b/>
          <w:spacing w:val="-4"/>
          <w:kern w:val="3"/>
          <w:sz w:val="22"/>
          <w:szCs w:val="22"/>
          <w:shd w:val="clear" w:color="auto" w:fill="FFFFFF"/>
          <w:lang w:val="en-US"/>
        </w:rPr>
        <w:t xml:space="preserve">  </w:t>
      </w:r>
      <w:r w:rsidR="004715B7" w:rsidRPr="004715B7">
        <w:rPr>
          <w:rFonts w:eastAsia="Aptos"/>
          <w:b/>
          <w:spacing w:val="-4"/>
          <w:kern w:val="3"/>
          <w:sz w:val="22"/>
          <w:szCs w:val="22"/>
          <w:shd w:val="clear" w:color="auto" w:fill="FFFFFF"/>
        </w:rPr>
        <w:t>Nhận xét:</w:t>
      </w:r>
      <w:r>
        <w:rPr>
          <w:rFonts w:eastAsia="Aptos"/>
          <w:b/>
          <w:spacing w:val="-4"/>
          <w:kern w:val="3"/>
          <w:sz w:val="22"/>
          <w:szCs w:val="22"/>
          <w:shd w:val="clear" w:color="auto" w:fill="FFFFFF"/>
          <w:lang w:val="en-US"/>
        </w:rPr>
        <w:t xml:space="preserve"> </w:t>
      </w:r>
      <w:r w:rsidR="004715B7" w:rsidRPr="004715B7">
        <w:rPr>
          <w:rFonts w:eastAsia="Aptos"/>
          <w:spacing w:val="-4"/>
          <w:kern w:val="3"/>
          <w:sz w:val="22"/>
          <w:szCs w:val="22"/>
          <w:shd w:val="clear" w:color="auto" w:fill="FFFFFF"/>
        </w:rPr>
        <w:t>Sau đợt cấp, nồng độ trung bình MMP-1 và MMP-9 cao nhất ở nhóm BN có khí thũng rất nặng; nồng độ trung bình MMP-2 cao nhất ở nhóm BN có khí thũng mức độ nhẹ; nồng độ trung bình MMP-12 cao nhất ở nhóm BN có khí thũng mức độ nặng; tuy nhiên sự khác biệt chưa có ý nghĩa thống kê (p &gt; 0,05).</w:t>
      </w:r>
    </w:p>
    <w:p w:rsidR="004715B7" w:rsidRPr="004715B7" w:rsidRDefault="007A6A3F" w:rsidP="007A6A3F">
      <w:pPr>
        <w:pStyle w:val="abang"/>
        <w:spacing w:before="0" w:after="0" w:line="240" w:lineRule="atLeast"/>
        <w:ind w:hanging="142"/>
        <w:jc w:val="both"/>
        <w:rPr>
          <w:sz w:val="22"/>
          <w:szCs w:val="22"/>
        </w:rPr>
      </w:pPr>
      <w:r>
        <w:rPr>
          <w:rFonts w:eastAsia="Aptos"/>
          <w:b w:val="0"/>
          <w:noProof w:val="0"/>
          <w:color w:val="auto"/>
          <w:spacing w:val="-4"/>
          <w:kern w:val="3"/>
          <w:sz w:val="22"/>
          <w:szCs w:val="22"/>
          <w:shd w:val="clear" w:color="auto" w:fill="FFFFFF"/>
        </w:rPr>
        <w:t xml:space="preserve">         </w:t>
      </w:r>
      <w:r w:rsidR="004715B7" w:rsidRPr="004715B7">
        <w:rPr>
          <w:sz w:val="22"/>
          <w:szCs w:val="22"/>
        </w:rPr>
        <w:t xml:space="preserve">Bảng 3.39. </w:t>
      </w:r>
      <w:r w:rsidR="004715B7" w:rsidRPr="004715B7">
        <w:rPr>
          <w:sz w:val="22"/>
          <w:szCs w:val="22"/>
          <w:lang w:eastAsia="en-CA"/>
        </w:rPr>
        <w:t xml:space="preserve">Phân tích đa biến mối liên quan giữa nồng độ </w:t>
      </w:r>
      <w:r w:rsidR="004715B7" w:rsidRPr="004715B7">
        <w:rPr>
          <w:sz w:val="22"/>
          <w:szCs w:val="22"/>
        </w:rPr>
        <w:t>MMP-2 huyết tương với một số đặc điểm lâm sàng, cận lâm sàng sau đợt cấp</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2"/>
        <w:gridCol w:w="1285"/>
        <w:gridCol w:w="953"/>
        <w:gridCol w:w="953"/>
        <w:gridCol w:w="953"/>
        <w:gridCol w:w="953"/>
      </w:tblGrid>
      <w:tr w:rsidR="004715B7" w:rsidRPr="004715B7" w:rsidTr="00A504DB">
        <w:trPr>
          <w:trHeight w:val="656"/>
          <w:tblHeader/>
        </w:trPr>
        <w:tc>
          <w:tcPr>
            <w:tcW w:w="2006" w:type="pct"/>
            <w:gridSpan w:val="2"/>
            <w:vMerge w:val="restart"/>
            <w:vAlign w:val="center"/>
          </w:tcPr>
          <w:p w:rsidR="004715B7" w:rsidRPr="004715B7" w:rsidRDefault="004715B7" w:rsidP="00AA4DEA">
            <w:pPr>
              <w:spacing w:after="0" w:line="240" w:lineRule="atLeast"/>
              <w:jc w:val="center"/>
              <w:rPr>
                <w:b/>
                <w:bCs/>
                <w:sz w:val="22"/>
                <w:szCs w:val="22"/>
              </w:rPr>
            </w:pPr>
            <w:r w:rsidRPr="004715B7">
              <w:rPr>
                <w:b/>
                <w:bCs/>
                <w:sz w:val="22"/>
                <w:szCs w:val="22"/>
              </w:rPr>
              <w:t>Yếu tố</w:t>
            </w:r>
          </w:p>
        </w:tc>
        <w:tc>
          <w:tcPr>
            <w:tcW w:w="1496" w:type="pct"/>
            <w:gridSpan w:val="2"/>
            <w:vAlign w:val="center"/>
          </w:tcPr>
          <w:p w:rsidR="004715B7" w:rsidRPr="004715B7" w:rsidRDefault="004715B7" w:rsidP="00AA4DEA">
            <w:pPr>
              <w:spacing w:after="0" w:line="240" w:lineRule="atLeast"/>
              <w:jc w:val="center"/>
              <w:rPr>
                <w:b/>
                <w:bCs/>
                <w:sz w:val="22"/>
                <w:szCs w:val="22"/>
              </w:rPr>
            </w:pPr>
            <w:r w:rsidRPr="004715B7">
              <w:rPr>
                <w:b/>
                <w:bCs/>
                <w:sz w:val="22"/>
                <w:szCs w:val="22"/>
              </w:rPr>
              <w:t>R</w:t>
            </w:r>
            <w:r w:rsidRPr="004715B7">
              <w:rPr>
                <w:b/>
                <w:bCs/>
                <w:sz w:val="22"/>
                <w:szCs w:val="22"/>
                <w:vertAlign w:val="superscript"/>
              </w:rPr>
              <w:t>2</w:t>
            </w:r>
            <w:r w:rsidRPr="004715B7">
              <w:rPr>
                <w:b/>
                <w:bCs/>
                <w:sz w:val="22"/>
                <w:szCs w:val="22"/>
              </w:rPr>
              <w:t xml:space="preserve"> hiệu chỉnh = 0,934</w:t>
            </w:r>
          </w:p>
        </w:tc>
        <w:tc>
          <w:tcPr>
            <w:tcW w:w="1496" w:type="pct"/>
            <w:gridSpan w:val="2"/>
            <w:vMerge w:val="restart"/>
            <w:vAlign w:val="center"/>
          </w:tcPr>
          <w:p w:rsidR="004715B7" w:rsidRPr="004715B7" w:rsidRDefault="004715B7" w:rsidP="00AA4DEA">
            <w:pPr>
              <w:spacing w:after="0" w:line="240" w:lineRule="atLeast"/>
              <w:jc w:val="center"/>
              <w:rPr>
                <w:b/>
                <w:bCs/>
                <w:sz w:val="22"/>
                <w:szCs w:val="22"/>
              </w:rPr>
            </w:pPr>
            <w:r w:rsidRPr="004715B7">
              <w:rPr>
                <w:b/>
                <w:bCs/>
                <w:sz w:val="22"/>
                <w:szCs w:val="22"/>
              </w:rPr>
              <w:t>β</w:t>
            </w:r>
          </w:p>
          <w:p w:rsidR="004715B7" w:rsidRPr="004715B7" w:rsidRDefault="004715B7" w:rsidP="00AA4DEA">
            <w:pPr>
              <w:spacing w:after="0" w:line="240" w:lineRule="atLeast"/>
              <w:rPr>
                <w:b/>
                <w:bCs/>
                <w:sz w:val="22"/>
                <w:szCs w:val="22"/>
              </w:rPr>
            </w:pPr>
            <w:r w:rsidRPr="004715B7">
              <w:rPr>
                <w:b/>
                <w:bCs/>
                <w:sz w:val="22"/>
                <w:szCs w:val="22"/>
              </w:rPr>
              <w:t>95% Conf. Interval</w:t>
            </w:r>
          </w:p>
        </w:tc>
      </w:tr>
      <w:tr w:rsidR="004715B7" w:rsidRPr="004715B7" w:rsidTr="00AA4DEA">
        <w:trPr>
          <w:trHeight w:val="368"/>
          <w:tblHeader/>
        </w:trPr>
        <w:tc>
          <w:tcPr>
            <w:tcW w:w="2006" w:type="pct"/>
            <w:gridSpan w:val="2"/>
            <w:vMerge/>
            <w:vAlign w:val="center"/>
          </w:tcPr>
          <w:p w:rsidR="004715B7" w:rsidRPr="004715B7" w:rsidRDefault="004715B7" w:rsidP="00AA4DEA">
            <w:pPr>
              <w:spacing w:after="0" w:line="240" w:lineRule="atLeast"/>
              <w:rPr>
                <w:b/>
                <w:bCs/>
                <w:sz w:val="22"/>
                <w:szCs w:val="22"/>
              </w:rPr>
            </w:pPr>
          </w:p>
        </w:tc>
        <w:tc>
          <w:tcPr>
            <w:tcW w:w="748" w:type="pct"/>
            <w:vAlign w:val="center"/>
          </w:tcPr>
          <w:p w:rsidR="004715B7" w:rsidRPr="004715B7" w:rsidRDefault="004715B7" w:rsidP="00AA4DEA">
            <w:pPr>
              <w:spacing w:after="0" w:line="240" w:lineRule="atLeast"/>
              <w:jc w:val="center"/>
              <w:rPr>
                <w:b/>
                <w:bCs/>
                <w:sz w:val="22"/>
                <w:szCs w:val="22"/>
              </w:rPr>
            </w:pPr>
            <w:r w:rsidRPr="004715B7">
              <w:rPr>
                <w:b/>
                <w:bCs/>
                <w:sz w:val="22"/>
                <w:szCs w:val="22"/>
              </w:rPr>
              <w:t>β</w:t>
            </w:r>
          </w:p>
        </w:tc>
        <w:tc>
          <w:tcPr>
            <w:tcW w:w="748" w:type="pct"/>
            <w:vAlign w:val="center"/>
          </w:tcPr>
          <w:p w:rsidR="004715B7" w:rsidRPr="004715B7" w:rsidRDefault="004715B7" w:rsidP="00AA4DEA">
            <w:pPr>
              <w:spacing w:after="0" w:line="240" w:lineRule="atLeast"/>
              <w:jc w:val="center"/>
              <w:rPr>
                <w:b/>
                <w:bCs/>
                <w:sz w:val="22"/>
                <w:szCs w:val="22"/>
              </w:rPr>
            </w:pPr>
            <w:r w:rsidRPr="004715B7">
              <w:rPr>
                <w:b/>
                <w:bCs/>
                <w:sz w:val="22"/>
                <w:szCs w:val="22"/>
              </w:rPr>
              <w:t>p</w:t>
            </w:r>
          </w:p>
        </w:tc>
        <w:tc>
          <w:tcPr>
            <w:tcW w:w="1496" w:type="pct"/>
            <w:gridSpan w:val="2"/>
            <w:vMerge/>
            <w:vAlign w:val="center"/>
          </w:tcPr>
          <w:p w:rsidR="004715B7" w:rsidRPr="004715B7" w:rsidRDefault="004715B7" w:rsidP="00AA4DEA">
            <w:pPr>
              <w:spacing w:after="0" w:line="240" w:lineRule="atLeast"/>
              <w:rPr>
                <w:b/>
                <w:bCs/>
                <w:sz w:val="22"/>
                <w:szCs w:val="22"/>
                <w:lang w:val="en-AU"/>
              </w:rPr>
            </w:pPr>
          </w:p>
        </w:tc>
      </w:tr>
      <w:tr w:rsidR="004715B7" w:rsidRPr="004715B7" w:rsidTr="00AA4DEA">
        <w:trPr>
          <w:trHeight w:val="350"/>
        </w:trPr>
        <w:tc>
          <w:tcPr>
            <w:tcW w:w="998" w:type="pct"/>
            <w:vMerge w:val="restart"/>
            <w:vAlign w:val="center"/>
          </w:tcPr>
          <w:p w:rsidR="004715B7" w:rsidRPr="004715B7" w:rsidRDefault="004715B7" w:rsidP="00AA4DEA">
            <w:pPr>
              <w:spacing w:after="0" w:line="240" w:lineRule="atLeast"/>
              <w:rPr>
                <w:bCs/>
                <w:sz w:val="22"/>
                <w:szCs w:val="22"/>
              </w:rPr>
            </w:pPr>
            <w:r w:rsidRPr="004715B7">
              <w:rPr>
                <w:bCs/>
                <w:sz w:val="22"/>
                <w:szCs w:val="22"/>
              </w:rPr>
              <w:t>Mức độ tắc nghẽn</w:t>
            </w:r>
          </w:p>
        </w:tc>
        <w:tc>
          <w:tcPr>
            <w:tcW w:w="1007" w:type="pct"/>
            <w:vAlign w:val="center"/>
          </w:tcPr>
          <w:p w:rsidR="004715B7" w:rsidRPr="004715B7" w:rsidRDefault="004715B7" w:rsidP="00AA4DEA">
            <w:pPr>
              <w:spacing w:after="0" w:line="240" w:lineRule="atLeast"/>
              <w:rPr>
                <w:bCs/>
                <w:sz w:val="22"/>
                <w:szCs w:val="22"/>
              </w:rPr>
            </w:pPr>
            <w:r w:rsidRPr="004715B7">
              <w:rPr>
                <w:bCs/>
                <w:sz w:val="22"/>
                <w:szCs w:val="22"/>
              </w:rPr>
              <w:t>Nhẹ</w:t>
            </w:r>
          </w:p>
        </w:tc>
        <w:tc>
          <w:tcPr>
            <w:tcW w:w="748" w:type="pct"/>
            <w:vAlign w:val="center"/>
          </w:tcPr>
          <w:p w:rsidR="004715B7" w:rsidRPr="004715B7" w:rsidRDefault="004715B7" w:rsidP="00AA4DEA">
            <w:pPr>
              <w:spacing w:after="0" w:line="240" w:lineRule="atLeast"/>
              <w:rPr>
                <w:sz w:val="22"/>
                <w:szCs w:val="22"/>
                <w:lang w:val="en-AU"/>
              </w:rPr>
            </w:pPr>
            <w:r w:rsidRPr="004715B7">
              <w:rPr>
                <w:sz w:val="22"/>
                <w:szCs w:val="22"/>
                <w:lang w:val="en-AU"/>
              </w:rPr>
              <w:t>-</w:t>
            </w:r>
          </w:p>
        </w:tc>
        <w:tc>
          <w:tcPr>
            <w:tcW w:w="748" w:type="pct"/>
            <w:vAlign w:val="center"/>
          </w:tcPr>
          <w:p w:rsidR="004715B7" w:rsidRPr="004715B7" w:rsidRDefault="004715B7" w:rsidP="00AA4DEA">
            <w:pPr>
              <w:spacing w:after="0" w:line="240" w:lineRule="atLeast"/>
              <w:rPr>
                <w:b/>
                <w:bCs/>
                <w:sz w:val="22"/>
                <w:szCs w:val="22"/>
              </w:rPr>
            </w:pPr>
            <w:r w:rsidRPr="004715B7">
              <w:rPr>
                <w:b/>
                <w:bCs/>
                <w:sz w:val="22"/>
                <w:szCs w:val="22"/>
              </w:rPr>
              <w:t>-</w:t>
            </w:r>
          </w:p>
        </w:tc>
        <w:tc>
          <w:tcPr>
            <w:tcW w:w="748" w:type="pct"/>
            <w:vAlign w:val="center"/>
          </w:tcPr>
          <w:p w:rsidR="004715B7" w:rsidRPr="004715B7" w:rsidRDefault="004715B7" w:rsidP="00AA4DEA">
            <w:pPr>
              <w:spacing w:after="0" w:line="240" w:lineRule="atLeast"/>
              <w:rPr>
                <w:sz w:val="22"/>
                <w:szCs w:val="22"/>
              </w:rPr>
            </w:pPr>
            <w:r w:rsidRPr="004715B7">
              <w:rPr>
                <w:sz w:val="22"/>
                <w:szCs w:val="22"/>
              </w:rPr>
              <w:t>-</w:t>
            </w:r>
          </w:p>
        </w:tc>
        <w:tc>
          <w:tcPr>
            <w:tcW w:w="748" w:type="pct"/>
            <w:vAlign w:val="center"/>
          </w:tcPr>
          <w:p w:rsidR="004715B7" w:rsidRPr="004715B7" w:rsidRDefault="004715B7" w:rsidP="00AA4DEA">
            <w:pPr>
              <w:spacing w:after="0" w:line="240" w:lineRule="atLeast"/>
              <w:rPr>
                <w:b/>
                <w:bCs/>
                <w:sz w:val="22"/>
                <w:szCs w:val="22"/>
              </w:rPr>
            </w:pPr>
            <w:r w:rsidRPr="004715B7">
              <w:rPr>
                <w:b/>
                <w:bCs/>
                <w:sz w:val="22"/>
                <w:szCs w:val="22"/>
              </w:rPr>
              <w:t>-</w:t>
            </w:r>
          </w:p>
        </w:tc>
      </w:tr>
      <w:tr w:rsidR="004715B7" w:rsidRPr="004715B7" w:rsidTr="00AA4DEA">
        <w:trPr>
          <w:trHeight w:val="341"/>
        </w:trPr>
        <w:tc>
          <w:tcPr>
            <w:tcW w:w="998" w:type="pct"/>
            <w:vMerge/>
            <w:vAlign w:val="center"/>
          </w:tcPr>
          <w:p w:rsidR="004715B7" w:rsidRPr="004715B7" w:rsidRDefault="004715B7" w:rsidP="00AA4DEA">
            <w:pPr>
              <w:spacing w:after="0" w:line="240" w:lineRule="atLeast"/>
              <w:rPr>
                <w:bCs/>
                <w:sz w:val="22"/>
                <w:szCs w:val="22"/>
              </w:rPr>
            </w:pPr>
          </w:p>
        </w:tc>
        <w:tc>
          <w:tcPr>
            <w:tcW w:w="1007" w:type="pct"/>
            <w:vAlign w:val="center"/>
          </w:tcPr>
          <w:p w:rsidR="004715B7" w:rsidRPr="004715B7" w:rsidRDefault="004715B7" w:rsidP="00AA4DEA">
            <w:pPr>
              <w:spacing w:after="0" w:line="240" w:lineRule="atLeast"/>
              <w:rPr>
                <w:bCs/>
                <w:sz w:val="22"/>
                <w:szCs w:val="22"/>
              </w:rPr>
            </w:pPr>
            <w:r w:rsidRPr="004715B7">
              <w:rPr>
                <w:bCs/>
                <w:sz w:val="22"/>
                <w:szCs w:val="22"/>
              </w:rPr>
              <w:t>Trung bình</w:t>
            </w:r>
          </w:p>
        </w:tc>
        <w:tc>
          <w:tcPr>
            <w:tcW w:w="748" w:type="pct"/>
            <w:vAlign w:val="center"/>
          </w:tcPr>
          <w:p w:rsidR="004715B7" w:rsidRPr="004715B7" w:rsidRDefault="004715B7" w:rsidP="00AA4DEA">
            <w:pPr>
              <w:spacing w:after="0" w:line="240" w:lineRule="atLeast"/>
              <w:jc w:val="center"/>
              <w:rPr>
                <w:sz w:val="22"/>
                <w:szCs w:val="22"/>
                <w:lang w:val="en-AU"/>
              </w:rPr>
            </w:pPr>
            <w:r w:rsidRPr="004715B7">
              <w:rPr>
                <w:sz w:val="22"/>
                <w:szCs w:val="22"/>
                <w:lang w:val="en-AU"/>
              </w:rPr>
              <w:t>-61,39</w:t>
            </w:r>
          </w:p>
        </w:tc>
        <w:tc>
          <w:tcPr>
            <w:tcW w:w="748" w:type="pct"/>
            <w:vAlign w:val="center"/>
          </w:tcPr>
          <w:p w:rsidR="004715B7" w:rsidRPr="004715B7" w:rsidRDefault="004715B7" w:rsidP="00AA4DEA">
            <w:pPr>
              <w:spacing w:after="0" w:line="240" w:lineRule="atLeast"/>
              <w:jc w:val="center"/>
              <w:rPr>
                <w:b/>
                <w:bCs/>
                <w:sz w:val="22"/>
                <w:szCs w:val="22"/>
              </w:rPr>
            </w:pPr>
            <w:r w:rsidRPr="004715B7">
              <w:rPr>
                <w:b/>
                <w:bCs/>
                <w:sz w:val="22"/>
                <w:szCs w:val="22"/>
              </w:rPr>
              <w:t>&lt; 0,001</w:t>
            </w:r>
          </w:p>
        </w:tc>
        <w:tc>
          <w:tcPr>
            <w:tcW w:w="748" w:type="pct"/>
          </w:tcPr>
          <w:p w:rsidR="004715B7" w:rsidRPr="004715B7" w:rsidRDefault="004715B7" w:rsidP="00AA4DEA">
            <w:pPr>
              <w:spacing w:after="0" w:line="240" w:lineRule="atLeast"/>
              <w:jc w:val="center"/>
              <w:rPr>
                <w:sz w:val="22"/>
                <w:szCs w:val="22"/>
              </w:rPr>
            </w:pPr>
            <w:r w:rsidRPr="004715B7">
              <w:rPr>
                <w:sz w:val="22"/>
                <w:szCs w:val="22"/>
              </w:rPr>
              <w:t>-78,74</w:t>
            </w:r>
          </w:p>
        </w:tc>
        <w:tc>
          <w:tcPr>
            <w:tcW w:w="748" w:type="pct"/>
          </w:tcPr>
          <w:p w:rsidR="004715B7" w:rsidRPr="004715B7" w:rsidRDefault="004715B7" w:rsidP="00AA4DEA">
            <w:pPr>
              <w:spacing w:after="0" w:line="240" w:lineRule="atLeast"/>
              <w:jc w:val="center"/>
              <w:rPr>
                <w:b/>
                <w:bCs/>
                <w:sz w:val="22"/>
                <w:szCs w:val="22"/>
              </w:rPr>
            </w:pPr>
            <w:r w:rsidRPr="004715B7">
              <w:rPr>
                <w:sz w:val="22"/>
                <w:szCs w:val="22"/>
              </w:rPr>
              <w:t>-44,05</w:t>
            </w:r>
          </w:p>
        </w:tc>
      </w:tr>
      <w:tr w:rsidR="004715B7" w:rsidRPr="004715B7" w:rsidTr="00AA4DEA">
        <w:trPr>
          <w:trHeight w:val="359"/>
        </w:trPr>
        <w:tc>
          <w:tcPr>
            <w:tcW w:w="998" w:type="pct"/>
            <w:vMerge/>
            <w:vAlign w:val="center"/>
          </w:tcPr>
          <w:p w:rsidR="004715B7" w:rsidRPr="004715B7" w:rsidRDefault="004715B7" w:rsidP="00AA4DEA">
            <w:pPr>
              <w:spacing w:after="0" w:line="240" w:lineRule="atLeast"/>
              <w:rPr>
                <w:bCs/>
                <w:sz w:val="22"/>
                <w:szCs w:val="22"/>
              </w:rPr>
            </w:pPr>
          </w:p>
        </w:tc>
        <w:tc>
          <w:tcPr>
            <w:tcW w:w="1007" w:type="pct"/>
            <w:vAlign w:val="center"/>
          </w:tcPr>
          <w:p w:rsidR="004715B7" w:rsidRPr="004715B7" w:rsidRDefault="004715B7" w:rsidP="00AA4DEA">
            <w:pPr>
              <w:spacing w:after="0" w:line="240" w:lineRule="atLeast"/>
              <w:rPr>
                <w:bCs/>
                <w:sz w:val="22"/>
                <w:szCs w:val="22"/>
              </w:rPr>
            </w:pPr>
            <w:r w:rsidRPr="004715B7">
              <w:rPr>
                <w:bCs/>
                <w:sz w:val="22"/>
                <w:szCs w:val="22"/>
              </w:rPr>
              <w:t>Nặng</w:t>
            </w:r>
          </w:p>
        </w:tc>
        <w:tc>
          <w:tcPr>
            <w:tcW w:w="748" w:type="pct"/>
            <w:vAlign w:val="center"/>
          </w:tcPr>
          <w:p w:rsidR="004715B7" w:rsidRPr="004715B7" w:rsidRDefault="004715B7" w:rsidP="00AA4DEA">
            <w:pPr>
              <w:spacing w:after="0" w:line="240" w:lineRule="atLeast"/>
              <w:jc w:val="center"/>
              <w:rPr>
                <w:sz w:val="22"/>
                <w:szCs w:val="22"/>
                <w:lang w:val="en-AU"/>
              </w:rPr>
            </w:pPr>
            <w:r w:rsidRPr="004715B7">
              <w:rPr>
                <w:sz w:val="22"/>
                <w:szCs w:val="22"/>
                <w:lang w:val="en-AU"/>
              </w:rPr>
              <w:t>-59,41</w:t>
            </w:r>
          </w:p>
        </w:tc>
        <w:tc>
          <w:tcPr>
            <w:tcW w:w="748" w:type="pct"/>
            <w:vAlign w:val="center"/>
          </w:tcPr>
          <w:p w:rsidR="004715B7" w:rsidRPr="004715B7" w:rsidRDefault="004715B7" w:rsidP="00AA4DEA">
            <w:pPr>
              <w:spacing w:after="0" w:line="240" w:lineRule="atLeast"/>
              <w:jc w:val="center"/>
              <w:rPr>
                <w:b/>
                <w:bCs/>
                <w:sz w:val="22"/>
                <w:szCs w:val="22"/>
              </w:rPr>
            </w:pPr>
            <w:r w:rsidRPr="004715B7">
              <w:rPr>
                <w:b/>
                <w:bCs/>
                <w:sz w:val="22"/>
                <w:szCs w:val="22"/>
              </w:rPr>
              <w:t>&lt; 0,001</w:t>
            </w:r>
          </w:p>
        </w:tc>
        <w:tc>
          <w:tcPr>
            <w:tcW w:w="748" w:type="pct"/>
          </w:tcPr>
          <w:p w:rsidR="004715B7" w:rsidRPr="004715B7" w:rsidRDefault="004715B7" w:rsidP="00AA4DEA">
            <w:pPr>
              <w:spacing w:after="0" w:line="240" w:lineRule="atLeast"/>
              <w:jc w:val="center"/>
              <w:rPr>
                <w:sz w:val="22"/>
                <w:szCs w:val="22"/>
              </w:rPr>
            </w:pPr>
            <w:r w:rsidRPr="004715B7">
              <w:rPr>
                <w:sz w:val="22"/>
                <w:szCs w:val="22"/>
              </w:rPr>
              <w:t>-77,21</w:t>
            </w:r>
          </w:p>
        </w:tc>
        <w:tc>
          <w:tcPr>
            <w:tcW w:w="748" w:type="pct"/>
          </w:tcPr>
          <w:p w:rsidR="004715B7" w:rsidRPr="004715B7" w:rsidRDefault="004715B7" w:rsidP="00AA4DEA">
            <w:pPr>
              <w:spacing w:after="0" w:line="240" w:lineRule="atLeast"/>
              <w:jc w:val="center"/>
              <w:rPr>
                <w:b/>
                <w:bCs/>
                <w:sz w:val="22"/>
                <w:szCs w:val="22"/>
              </w:rPr>
            </w:pPr>
            <w:r w:rsidRPr="004715B7">
              <w:rPr>
                <w:sz w:val="22"/>
                <w:szCs w:val="22"/>
              </w:rPr>
              <w:t>-41,62</w:t>
            </w:r>
          </w:p>
        </w:tc>
      </w:tr>
      <w:tr w:rsidR="004715B7" w:rsidRPr="004715B7" w:rsidTr="00AA4DEA">
        <w:trPr>
          <w:trHeight w:val="341"/>
        </w:trPr>
        <w:tc>
          <w:tcPr>
            <w:tcW w:w="998" w:type="pct"/>
            <w:vMerge/>
            <w:vAlign w:val="center"/>
          </w:tcPr>
          <w:p w:rsidR="004715B7" w:rsidRPr="004715B7" w:rsidRDefault="004715B7" w:rsidP="00AA4DEA">
            <w:pPr>
              <w:spacing w:after="0" w:line="240" w:lineRule="atLeast"/>
              <w:rPr>
                <w:bCs/>
                <w:sz w:val="22"/>
                <w:szCs w:val="22"/>
              </w:rPr>
            </w:pPr>
          </w:p>
        </w:tc>
        <w:tc>
          <w:tcPr>
            <w:tcW w:w="1007" w:type="pct"/>
            <w:vAlign w:val="center"/>
          </w:tcPr>
          <w:p w:rsidR="004715B7" w:rsidRPr="004715B7" w:rsidRDefault="004715B7" w:rsidP="00AA4DEA">
            <w:pPr>
              <w:spacing w:after="0" w:line="240" w:lineRule="atLeast"/>
              <w:rPr>
                <w:bCs/>
                <w:sz w:val="22"/>
                <w:szCs w:val="22"/>
              </w:rPr>
            </w:pPr>
            <w:r w:rsidRPr="004715B7">
              <w:rPr>
                <w:bCs/>
                <w:sz w:val="22"/>
                <w:szCs w:val="22"/>
              </w:rPr>
              <w:t>Rất nặng</w:t>
            </w:r>
          </w:p>
        </w:tc>
        <w:tc>
          <w:tcPr>
            <w:tcW w:w="748" w:type="pct"/>
            <w:vAlign w:val="center"/>
          </w:tcPr>
          <w:p w:rsidR="004715B7" w:rsidRPr="004715B7" w:rsidRDefault="004715B7" w:rsidP="00AA4DEA">
            <w:pPr>
              <w:spacing w:after="0" w:line="240" w:lineRule="atLeast"/>
              <w:jc w:val="center"/>
              <w:rPr>
                <w:sz w:val="22"/>
                <w:szCs w:val="22"/>
                <w:lang w:val="en-AU"/>
              </w:rPr>
            </w:pPr>
            <w:r w:rsidRPr="004715B7">
              <w:rPr>
                <w:sz w:val="22"/>
                <w:szCs w:val="22"/>
                <w:lang w:val="en-AU"/>
              </w:rPr>
              <w:t>-60,59</w:t>
            </w:r>
          </w:p>
        </w:tc>
        <w:tc>
          <w:tcPr>
            <w:tcW w:w="748" w:type="pct"/>
            <w:vAlign w:val="center"/>
          </w:tcPr>
          <w:p w:rsidR="004715B7" w:rsidRPr="004715B7" w:rsidRDefault="004715B7" w:rsidP="00AA4DEA">
            <w:pPr>
              <w:spacing w:after="0" w:line="240" w:lineRule="atLeast"/>
              <w:jc w:val="center"/>
              <w:rPr>
                <w:sz w:val="22"/>
                <w:szCs w:val="22"/>
              </w:rPr>
            </w:pPr>
            <w:r w:rsidRPr="004715B7">
              <w:rPr>
                <w:b/>
                <w:bCs/>
                <w:sz w:val="22"/>
                <w:szCs w:val="22"/>
              </w:rPr>
              <w:t>&lt; 0,001</w:t>
            </w:r>
          </w:p>
        </w:tc>
        <w:tc>
          <w:tcPr>
            <w:tcW w:w="748" w:type="pct"/>
          </w:tcPr>
          <w:p w:rsidR="004715B7" w:rsidRPr="004715B7" w:rsidRDefault="004715B7" w:rsidP="00AA4DEA">
            <w:pPr>
              <w:spacing w:after="0" w:line="240" w:lineRule="atLeast"/>
              <w:jc w:val="center"/>
              <w:rPr>
                <w:sz w:val="22"/>
                <w:szCs w:val="22"/>
              </w:rPr>
            </w:pPr>
            <w:r w:rsidRPr="004715B7">
              <w:rPr>
                <w:sz w:val="22"/>
                <w:szCs w:val="22"/>
              </w:rPr>
              <w:t>-80,16</w:t>
            </w:r>
          </w:p>
        </w:tc>
        <w:tc>
          <w:tcPr>
            <w:tcW w:w="748" w:type="pct"/>
          </w:tcPr>
          <w:p w:rsidR="004715B7" w:rsidRPr="004715B7" w:rsidRDefault="004715B7" w:rsidP="00AA4DEA">
            <w:pPr>
              <w:spacing w:after="0" w:line="240" w:lineRule="atLeast"/>
              <w:jc w:val="center"/>
              <w:rPr>
                <w:b/>
                <w:bCs/>
                <w:sz w:val="22"/>
                <w:szCs w:val="22"/>
              </w:rPr>
            </w:pPr>
            <w:r w:rsidRPr="004715B7">
              <w:rPr>
                <w:sz w:val="22"/>
                <w:szCs w:val="22"/>
              </w:rPr>
              <w:t>-41,02</w:t>
            </w:r>
          </w:p>
        </w:tc>
      </w:tr>
      <w:tr w:rsidR="004715B7" w:rsidRPr="004715B7" w:rsidTr="00AA4DEA">
        <w:trPr>
          <w:trHeight w:val="359"/>
        </w:trPr>
        <w:tc>
          <w:tcPr>
            <w:tcW w:w="998" w:type="pct"/>
            <w:vMerge w:val="restart"/>
            <w:vAlign w:val="center"/>
          </w:tcPr>
          <w:p w:rsidR="004715B7" w:rsidRPr="004715B7" w:rsidRDefault="004715B7" w:rsidP="00AA4DEA">
            <w:pPr>
              <w:spacing w:after="0" w:line="240" w:lineRule="atLeast"/>
              <w:rPr>
                <w:bCs/>
                <w:sz w:val="22"/>
                <w:szCs w:val="22"/>
              </w:rPr>
            </w:pPr>
            <w:r w:rsidRPr="004715B7">
              <w:rPr>
                <w:bCs/>
                <w:sz w:val="22"/>
                <w:szCs w:val="22"/>
              </w:rPr>
              <w:t>Số đợt cấp/năm</w:t>
            </w:r>
          </w:p>
        </w:tc>
        <w:tc>
          <w:tcPr>
            <w:tcW w:w="1007" w:type="pct"/>
            <w:vAlign w:val="center"/>
          </w:tcPr>
          <w:p w:rsidR="004715B7" w:rsidRPr="004715B7" w:rsidRDefault="004715B7" w:rsidP="00AA4DEA">
            <w:pPr>
              <w:spacing w:after="0" w:line="240" w:lineRule="atLeast"/>
              <w:rPr>
                <w:bCs/>
                <w:sz w:val="22"/>
                <w:szCs w:val="22"/>
              </w:rPr>
            </w:pPr>
            <w:r w:rsidRPr="004715B7">
              <w:rPr>
                <w:bCs/>
                <w:sz w:val="22"/>
                <w:szCs w:val="22"/>
              </w:rPr>
              <w:t>Ít</w:t>
            </w:r>
          </w:p>
        </w:tc>
        <w:tc>
          <w:tcPr>
            <w:tcW w:w="748" w:type="pct"/>
            <w:vAlign w:val="center"/>
          </w:tcPr>
          <w:p w:rsidR="004715B7" w:rsidRPr="004715B7" w:rsidRDefault="004715B7" w:rsidP="00AA4DEA">
            <w:pPr>
              <w:spacing w:after="0" w:line="240" w:lineRule="atLeast"/>
              <w:jc w:val="center"/>
              <w:rPr>
                <w:sz w:val="22"/>
                <w:szCs w:val="22"/>
                <w:lang w:val="en-AU"/>
              </w:rPr>
            </w:pPr>
            <w:r w:rsidRPr="004715B7">
              <w:rPr>
                <w:sz w:val="22"/>
                <w:szCs w:val="22"/>
                <w:lang w:val="en-AU"/>
              </w:rPr>
              <w:t>-</w:t>
            </w:r>
          </w:p>
        </w:tc>
        <w:tc>
          <w:tcPr>
            <w:tcW w:w="748" w:type="pct"/>
            <w:vMerge w:val="restart"/>
            <w:vAlign w:val="center"/>
          </w:tcPr>
          <w:p w:rsidR="004715B7" w:rsidRPr="004715B7" w:rsidRDefault="004715B7" w:rsidP="00AA4DEA">
            <w:pPr>
              <w:spacing w:after="0" w:line="240" w:lineRule="atLeast"/>
              <w:jc w:val="center"/>
              <w:rPr>
                <w:b/>
                <w:bCs/>
                <w:sz w:val="22"/>
                <w:szCs w:val="22"/>
              </w:rPr>
            </w:pPr>
            <w:r w:rsidRPr="004715B7">
              <w:rPr>
                <w:b/>
                <w:bCs/>
                <w:sz w:val="22"/>
                <w:szCs w:val="22"/>
              </w:rPr>
              <w:t>0,046</w:t>
            </w:r>
          </w:p>
        </w:tc>
        <w:tc>
          <w:tcPr>
            <w:tcW w:w="748" w:type="pct"/>
            <w:vAlign w:val="center"/>
          </w:tcPr>
          <w:p w:rsidR="004715B7" w:rsidRPr="004715B7" w:rsidRDefault="004715B7" w:rsidP="00AA4DEA">
            <w:pPr>
              <w:spacing w:after="0" w:line="240" w:lineRule="atLeast"/>
              <w:jc w:val="center"/>
              <w:rPr>
                <w:sz w:val="22"/>
                <w:szCs w:val="22"/>
              </w:rPr>
            </w:pPr>
            <w:r w:rsidRPr="004715B7">
              <w:rPr>
                <w:sz w:val="22"/>
                <w:szCs w:val="22"/>
              </w:rPr>
              <w:t>-</w:t>
            </w:r>
          </w:p>
        </w:tc>
        <w:tc>
          <w:tcPr>
            <w:tcW w:w="748" w:type="pct"/>
            <w:vAlign w:val="center"/>
          </w:tcPr>
          <w:p w:rsidR="004715B7" w:rsidRPr="004715B7" w:rsidRDefault="004715B7" w:rsidP="00AA4DEA">
            <w:pPr>
              <w:spacing w:after="0" w:line="240" w:lineRule="atLeast"/>
              <w:jc w:val="center"/>
              <w:rPr>
                <w:b/>
                <w:bCs/>
                <w:sz w:val="22"/>
                <w:szCs w:val="22"/>
              </w:rPr>
            </w:pPr>
            <w:r w:rsidRPr="004715B7">
              <w:rPr>
                <w:b/>
                <w:bCs/>
                <w:sz w:val="22"/>
                <w:szCs w:val="22"/>
              </w:rPr>
              <w:t>-</w:t>
            </w:r>
          </w:p>
        </w:tc>
      </w:tr>
      <w:tr w:rsidR="004715B7" w:rsidRPr="004715B7" w:rsidTr="00AA4DEA">
        <w:trPr>
          <w:trHeight w:val="341"/>
        </w:trPr>
        <w:tc>
          <w:tcPr>
            <w:tcW w:w="998" w:type="pct"/>
            <w:vMerge/>
            <w:vAlign w:val="center"/>
          </w:tcPr>
          <w:p w:rsidR="004715B7" w:rsidRPr="004715B7" w:rsidRDefault="004715B7" w:rsidP="00AA4DEA">
            <w:pPr>
              <w:spacing w:after="0" w:line="240" w:lineRule="atLeast"/>
              <w:rPr>
                <w:bCs/>
                <w:sz w:val="22"/>
                <w:szCs w:val="22"/>
              </w:rPr>
            </w:pPr>
          </w:p>
        </w:tc>
        <w:tc>
          <w:tcPr>
            <w:tcW w:w="1007" w:type="pct"/>
            <w:vAlign w:val="center"/>
          </w:tcPr>
          <w:p w:rsidR="004715B7" w:rsidRPr="004715B7" w:rsidRDefault="004715B7" w:rsidP="00AA4DEA">
            <w:pPr>
              <w:spacing w:after="0" w:line="240" w:lineRule="atLeast"/>
              <w:rPr>
                <w:bCs/>
                <w:sz w:val="22"/>
                <w:szCs w:val="22"/>
              </w:rPr>
            </w:pPr>
            <w:r w:rsidRPr="004715B7">
              <w:rPr>
                <w:bCs/>
                <w:sz w:val="22"/>
                <w:szCs w:val="22"/>
              </w:rPr>
              <w:t>Nhiều</w:t>
            </w:r>
          </w:p>
        </w:tc>
        <w:tc>
          <w:tcPr>
            <w:tcW w:w="748" w:type="pct"/>
            <w:vAlign w:val="center"/>
          </w:tcPr>
          <w:p w:rsidR="004715B7" w:rsidRPr="004715B7" w:rsidRDefault="004715B7" w:rsidP="00AA4DEA">
            <w:pPr>
              <w:spacing w:after="0" w:line="240" w:lineRule="atLeast"/>
              <w:jc w:val="center"/>
              <w:rPr>
                <w:sz w:val="22"/>
                <w:szCs w:val="22"/>
                <w:lang w:val="en-AU"/>
              </w:rPr>
            </w:pPr>
            <w:r w:rsidRPr="004715B7">
              <w:rPr>
                <w:sz w:val="22"/>
                <w:szCs w:val="22"/>
                <w:lang w:val="en-AU"/>
              </w:rPr>
              <w:t>6,51</w:t>
            </w:r>
          </w:p>
        </w:tc>
        <w:tc>
          <w:tcPr>
            <w:tcW w:w="748" w:type="pct"/>
            <w:vMerge/>
            <w:vAlign w:val="center"/>
          </w:tcPr>
          <w:p w:rsidR="004715B7" w:rsidRPr="004715B7" w:rsidRDefault="004715B7" w:rsidP="00AA4DEA">
            <w:pPr>
              <w:spacing w:after="0" w:line="240" w:lineRule="atLeast"/>
              <w:jc w:val="center"/>
              <w:rPr>
                <w:sz w:val="22"/>
                <w:szCs w:val="22"/>
              </w:rPr>
            </w:pPr>
          </w:p>
        </w:tc>
        <w:tc>
          <w:tcPr>
            <w:tcW w:w="748" w:type="pct"/>
          </w:tcPr>
          <w:p w:rsidR="004715B7" w:rsidRPr="004715B7" w:rsidRDefault="004715B7" w:rsidP="00AA4DEA">
            <w:pPr>
              <w:spacing w:after="0" w:line="240" w:lineRule="atLeast"/>
              <w:jc w:val="center"/>
              <w:rPr>
                <w:sz w:val="22"/>
                <w:szCs w:val="22"/>
              </w:rPr>
            </w:pPr>
            <w:r w:rsidRPr="004715B7">
              <w:rPr>
                <w:sz w:val="22"/>
                <w:szCs w:val="22"/>
              </w:rPr>
              <w:t>0,14</w:t>
            </w:r>
          </w:p>
        </w:tc>
        <w:tc>
          <w:tcPr>
            <w:tcW w:w="748" w:type="pct"/>
          </w:tcPr>
          <w:p w:rsidR="004715B7" w:rsidRPr="004715B7" w:rsidRDefault="004715B7" w:rsidP="00AA4DEA">
            <w:pPr>
              <w:spacing w:after="0" w:line="240" w:lineRule="atLeast"/>
              <w:jc w:val="center"/>
              <w:rPr>
                <w:b/>
                <w:bCs/>
                <w:sz w:val="22"/>
                <w:szCs w:val="22"/>
              </w:rPr>
            </w:pPr>
            <w:r w:rsidRPr="004715B7">
              <w:rPr>
                <w:sz w:val="22"/>
                <w:szCs w:val="22"/>
              </w:rPr>
              <w:t>12,88</w:t>
            </w:r>
          </w:p>
        </w:tc>
      </w:tr>
      <w:tr w:rsidR="004715B7" w:rsidRPr="004715B7" w:rsidTr="00AA4DEA">
        <w:trPr>
          <w:trHeight w:val="269"/>
        </w:trPr>
        <w:tc>
          <w:tcPr>
            <w:tcW w:w="998" w:type="pct"/>
            <w:vMerge w:val="restart"/>
            <w:vAlign w:val="center"/>
          </w:tcPr>
          <w:p w:rsidR="004715B7" w:rsidRPr="004715B7" w:rsidRDefault="004715B7" w:rsidP="00AA4DEA">
            <w:pPr>
              <w:spacing w:after="0" w:line="240" w:lineRule="atLeast"/>
              <w:rPr>
                <w:bCs/>
                <w:sz w:val="22"/>
                <w:szCs w:val="22"/>
              </w:rPr>
            </w:pPr>
            <w:r w:rsidRPr="004715B7">
              <w:rPr>
                <w:bCs/>
                <w:sz w:val="22"/>
                <w:szCs w:val="22"/>
              </w:rPr>
              <w:t>Thời gian mắc bệnh</w:t>
            </w:r>
          </w:p>
        </w:tc>
        <w:tc>
          <w:tcPr>
            <w:tcW w:w="1007" w:type="pct"/>
            <w:vAlign w:val="center"/>
          </w:tcPr>
          <w:p w:rsidR="004715B7" w:rsidRPr="004715B7" w:rsidRDefault="004715B7" w:rsidP="00AA4DEA">
            <w:pPr>
              <w:spacing w:after="0" w:line="240" w:lineRule="atLeast"/>
              <w:rPr>
                <w:bCs/>
                <w:sz w:val="22"/>
                <w:szCs w:val="22"/>
                <w:lang w:val="en-AU"/>
              </w:rPr>
            </w:pPr>
            <w:r w:rsidRPr="004715B7">
              <w:rPr>
                <w:bCs/>
                <w:sz w:val="22"/>
                <w:szCs w:val="22"/>
              </w:rPr>
              <w:t>&lt;5 năm</w:t>
            </w:r>
          </w:p>
        </w:tc>
        <w:tc>
          <w:tcPr>
            <w:tcW w:w="748" w:type="pct"/>
            <w:vAlign w:val="center"/>
          </w:tcPr>
          <w:p w:rsidR="004715B7" w:rsidRPr="004715B7" w:rsidRDefault="004715B7" w:rsidP="00AA4DEA">
            <w:pPr>
              <w:spacing w:after="0" w:line="240" w:lineRule="atLeast"/>
              <w:jc w:val="center"/>
              <w:rPr>
                <w:sz w:val="22"/>
                <w:szCs w:val="22"/>
                <w:lang w:val="en-AU"/>
              </w:rPr>
            </w:pPr>
            <w:r w:rsidRPr="004715B7">
              <w:rPr>
                <w:sz w:val="22"/>
                <w:szCs w:val="22"/>
                <w:lang w:val="en-AU"/>
              </w:rPr>
              <w:t>-</w:t>
            </w:r>
          </w:p>
        </w:tc>
        <w:tc>
          <w:tcPr>
            <w:tcW w:w="748" w:type="pct"/>
            <w:vAlign w:val="center"/>
          </w:tcPr>
          <w:p w:rsidR="004715B7" w:rsidRPr="004715B7" w:rsidRDefault="004715B7" w:rsidP="00AA4DEA">
            <w:pPr>
              <w:spacing w:after="0" w:line="240" w:lineRule="atLeast"/>
              <w:jc w:val="center"/>
              <w:rPr>
                <w:b/>
                <w:bCs/>
                <w:sz w:val="22"/>
                <w:szCs w:val="22"/>
              </w:rPr>
            </w:pPr>
          </w:p>
        </w:tc>
        <w:tc>
          <w:tcPr>
            <w:tcW w:w="748" w:type="pct"/>
            <w:vAlign w:val="center"/>
          </w:tcPr>
          <w:p w:rsidR="004715B7" w:rsidRPr="004715B7" w:rsidRDefault="004715B7" w:rsidP="00AA4DEA">
            <w:pPr>
              <w:spacing w:after="0" w:line="240" w:lineRule="atLeast"/>
              <w:jc w:val="center"/>
              <w:rPr>
                <w:sz w:val="22"/>
                <w:szCs w:val="22"/>
              </w:rPr>
            </w:pPr>
            <w:r w:rsidRPr="004715B7">
              <w:rPr>
                <w:sz w:val="22"/>
                <w:szCs w:val="22"/>
              </w:rPr>
              <w:t>-</w:t>
            </w:r>
          </w:p>
        </w:tc>
        <w:tc>
          <w:tcPr>
            <w:tcW w:w="748" w:type="pct"/>
            <w:vAlign w:val="center"/>
          </w:tcPr>
          <w:p w:rsidR="004715B7" w:rsidRPr="004715B7" w:rsidRDefault="004715B7" w:rsidP="00AA4DEA">
            <w:pPr>
              <w:spacing w:after="0" w:line="240" w:lineRule="atLeast"/>
              <w:jc w:val="center"/>
              <w:rPr>
                <w:b/>
                <w:bCs/>
                <w:sz w:val="22"/>
                <w:szCs w:val="22"/>
              </w:rPr>
            </w:pPr>
            <w:r w:rsidRPr="004715B7">
              <w:rPr>
                <w:b/>
                <w:bCs/>
                <w:sz w:val="22"/>
                <w:szCs w:val="22"/>
              </w:rPr>
              <w:t>-</w:t>
            </w:r>
          </w:p>
        </w:tc>
      </w:tr>
      <w:tr w:rsidR="004715B7" w:rsidRPr="004715B7" w:rsidTr="00AA4DEA">
        <w:trPr>
          <w:trHeight w:val="350"/>
        </w:trPr>
        <w:tc>
          <w:tcPr>
            <w:tcW w:w="998" w:type="pct"/>
            <w:vMerge/>
            <w:vAlign w:val="center"/>
          </w:tcPr>
          <w:p w:rsidR="004715B7" w:rsidRPr="004715B7" w:rsidRDefault="004715B7" w:rsidP="00AA4DEA">
            <w:pPr>
              <w:spacing w:after="0" w:line="240" w:lineRule="atLeast"/>
              <w:rPr>
                <w:bCs/>
                <w:sz w:val="22"/>
                <w:szCs w:val="22"/>
              </w:rPr>
            </w:pPr>
          </w:p>
        </w:tc>
        <w:tc>
          <w:tcPr>
            <w:tcW w:w="1007" w:type="pct"/>
            <w:vAlign w:val="center"/>
          </w:tcPr>
          <w:p w:rsidR="004715B7" w:rsidRPr="004715B7" w:rsidRDefault="004715B7" w:rsidP="00AA4DEA">
            <w:pPr>
              <w:spacing w:after="0" w:line="240" w:lineRule="atLeast"/>
              <w:rPr>
                <w:bCs/>
                <w:sz w:val="22"/>
                <w:szCs w:val="22"/>
              </w:rPr>
            </w:pPr>
            <w:r w:rsidRPr="004715B7">
              <w:rPr>
                <w:bCs/>
                <w:sz w:val="22"/>
                <w:szCs w:val="22"/>
              </w:rPr>
              <w:t>5-&lt;10 năm</w:t>
            </w:r>
          </w:p>
        </w:tc>
        <w:tc>
          <w:tcPr>
            <w:tcW w:w="748" w:type="pct"/>
            <w:vAlign w:val="center"/>
          </w:tcPr>
          <w:p w:rsidR="004715B7" w:rsidRPr="004715B7" w:rsidRDefault="004715B7" w:rsidP="00AA4DEA">
            <w:pPr>
              <w:spacing w:after="0" w:line="240" w:lineRule="atLeast"/>
              <w:jc w:val="center"/>
              <w:rPr>
                <w:sz w:val="22"/>
                <w:szCs w:val="22"/>
                <w:lang w:val="en-AU"/>
              </w:rPr>
            </w:pPr>
            <w:r w:rsidRPr="004715B7">
              <w:rPr>
                <w:sz w:val="22"/>
                <w:szCs w:val="22"/>
                <w:lang w:val="en-AU"/>
              </w:rPr>
              <w:t>6,13</w:t>
            </w:r>
          </w:p>
        </w:tc>
        <w:tc>
          <w:tcPr>
            <w:tcW w:w="748" w:type="pct"/>
            <w:vAlign w:val="center"/>
          </w:tcPr>
          <w:p w:rsidR="004715B7" w:rsidRPr="004715B7" w:rsidRDefault="004715B7" w:rsidP="00AA4DEA">
            <w:pPr>
              <w:spacing w:after="0" w:line="240" w:lineRule="atLeast"/>
              <w:jc w:val="center"/>
              <w:rPr>
                <w:b/>
                <w:bCs/>
                <w:sz w:val="22"/>
                <w:szCs w:val="22"/>
              </w:rPr>
            </w:pPr>
            <w:r w:rsidRPr="004715B7">
              <w:rPr>
                <w:b/>
                <w:bCs/>
                <w:sz w:val="22"/>
                <w:szCs w:val="22"/>
              </w:rPr>
              <w:t>0,002</w:t>
            </w:r>
          </w:p>
        </w:tc>
        <w:tc>
          <w:tcPr>
            <w:tcW w:w="748" w:type="pct"/>
          </w:tcPr>
          <w:p w:rsidR="004715B7" w:rsidRPr="004715B7" w:rsidRDefault="004715B7" w:rsidP="00AA4DEA">
            <w:pPr>
              <w:spacing w:after="0" w:line="240" w:lineRule="atLeast"/>
              <w:jc w:val="center"/>
              <w:rPr>
                <w:sz w:val="22"/>
                <w:szCs w:val="22"/>
                <w:lang w:val="en-AU"/>
              </w:rPr>
            </w:pPr>
            <w:r w:rsidRPr="004715B7">
              <w:rPr>
                <w:sz w:val="22"/>
                <w:szCs w:val="22"/>
              </w:rPr>
              <w:t>3,21</w:t>
            </w:r>
          </w:p>
        </w:tc>
        <w:tc>
          <w:tcPr>
            <w:tcW w:w="748" w:type="pct"/>
          </w:tcPr>
          <w:p w:rsidR="004715B7" w:rsidRPr="004715B7" w:rsidRDefault="004715B7" w:rsidP="00AA4DEA">
            <w:pPr>
              <w:spacing w:after="0" w:line="240" w:lineRule="atLeast"/>
              <w:jc w:val="center"/>
              <w:rPr>
                <w:sz w:val="22"/>
                <w:szCs w:val="22"/>
              </w:rPr>
            </w:pPr>
            <w:r w:rsidRPr="004715B7">
              <w:rPr>
                <w:sz w:val="22"/>
                <w:szCs w:val="22"/>
              </w:rPr>
              <w:t>9,06</w:t>
            </w:r>
          </w:p>
        </w:tc>
      </w:tr>
      <w:tr w:rsidR="004715B7" w:rsidRPr="004715B7" w:rsidTr="00AA4DEA">
        <w:trPr>
          <w:trHeight w:val="350"/>
        </w:trPr>
        <w:tc>
          <w:tcPr>
            <w:tcW w:w="998" w:type="pct"/>
            <w:vMerge/>
            <w:vAlign w:val="center"/>
          </w:tcPr>
          <w:p w:rsidR="004715B7" w:rsidRPr="004715B7" w:rsidRDefault="004715B7" w:rsidP="00AA4DEA">
            <w:pPr>
              <w:spacing w:after="0" w:line="240" w:lineRule="atLeast"/>
              <w:rPr>
                <w:bCs/>
                <w:sz w:val="22"/>
                <w:szCs w:val="22"/>
              </w:rPr>
            </w:pPr>
          </w:p>
        </w:tc>
        <w:tc>
          <w:tcPr>
            <w:tcW w:w="1007" w:type="pct"/>
            <w:vAlign w:val="center"/>
          </w:tcPr>
          <w:p w:rsidR="004715B7" w:rsidRPr="004715B7" w:rsidRDefault="004715B7" w:rsidP="00AA4DEA">
            <w:pPr>
              <w:spacing w:after="0" w:line="240" w:lineRule="atLeast"/>
              <w:rPr>
                <w:bCs/>
                <w:sz w:val="22"/>
                <w:szCs w:val="22"/>
              </w:rPr>
            </w:pPr>
            <w:r w:rsidRPr="004715B7">
              <w:rPr>
                <w:bCs/>
                <w:sz w:val="22"/>
                <w:szCs w:val="22"/>
              </w:rPr>
              <w:t>≥10 năm</w:t>
            </w:r>
          </w:p>
        </w:tc>
        <w:tc>
          <w:tcPr>
            <w:tcW w:w="748" w:type="pct"/>
            <w:vAlign w:val="center"/>
          </w:tcPr>
          <w:p w:rsidR="004715B7" w:rsidRPr="004715B7" w:rsidRDefault="004715B7" w:rsidP="00AA4DEA">
            <w:pPr>
              <w:spacing w:after="0" w:line="240" w:lineRule="atLeast"/>
              <w:jc w:val="center"/>
              <w:rPr>
                <w:sz w:val="22"/>
                <w:szCs w:val="22"/>
                <w:lang w:val="en-AU"/>
              </w:rPr>
            </w:pPr>
            <w:r w:rsidRPr="004715B7">
              <w:rPr>
                <w:sz w:val="22"/>
                <w:szCs w:val="22"/>
                <w:lang w:val="en-AU"/>
              </w:rPr>
              <w:t>7,94</w:t>
            </w:r>
          </w:p>
        </w:tc>
        <w:tc>
          <w:tcPr>
            <w:tcW w:w="748" w:type="pct"/>
            <w:vAlign w:val="center"/>
          </w:tcPr>
          <w:p w:rsidR="004715B7" w:rsidRPr="004715B7" w:rsidRDefault="004715B7" w:rsidP="00AA4DEA">
            <w:pPr>
              <w:spacing w:after="0" w:line="240" w:lineRule="atLeast"/>
              <w:jc w:val="center"/>
              <w:rPr>
                <w:b/>
                <w:bCs/>
                <w:sz w:val="22"/>
                <w:szCs w:val="22"/>
              </w:rPr>
            </w:pPr>
            <w:r w:rsidRPr="004715B7">
              <w:rPr>
                <w:b/>
                <w:bCs/>
                <w:sz w:val="22"/>
                <w:szCs w:val="22"/>
              </w:rPr>
              <w:t>0,003</w:t>
            </w:r>
          </w:p>
        </w:tc>
        <w:tc>
          <w:tcPr>
            <w:tcW w:w="748" w:type="pct"/>
          </w:tcPr>
          <w:p w:rsidR="004715B7" w:rsidRPr="004715B7" w:rsidRDefault="004715B7" w:rsidP="00AA4DEA">
            <w:pPr>
              <w:spacing w:after="0" w:line="240" w:lineRule="atLeast"/>
              <w:jc w:val="center"/>
              <w:rPr>
                <w:sz w:val="22"/>
                <w:szCs w:val="22"/>
                <w:lang w:val="en-AU"/>
              </w:rPr>
            </w:pPr>
            <w:r w:rsidRPr="004715B7">
              <w:rPr>
                <w:sz w:val="22"/>
                <w:szCs w:val="22"/>
              </w:rPr>
              <w:t>3,74</w:t>
            </w:r>
          </w:p>
        </w:tc>
        <w:tc>
          <w:tcPr>
            <w:tcW w:w="748" w:type="pct"/>
          </w:tcPr>
          <w:p w:rsidR="004715B7" w:rsidRPr="004715B7" w:rsidRDefault="004715B7" w:rsidP="00AA4DEA">
            <w:pPr>
              <w:spacing w:after="0" w:line="240" w:lineRule="atLeast"/>
              <w:jc w:val="center"/>
              <w:rPr>
                <w:sz w:val="22"/>
                <w:szCs w:val="22"/>
              </w:rPr>
            </w:pPr>
            <w:r w:rsidRPr="004715B7">
              <w:rPr>
                <w:sz w:val="22"/>
                <w:szCs w:val="22"/>
              </w:rPr>
              <w:t>12,14</w:t>
            </w:r>
          </w:p>
        </w:tc>
      </w:tr>
      <w:tr w:rsidR="004715B7" w:rsidRPr="004715B7" w:rsidTr="00AA4DEA">
        <w:trPr>
          <w:trHeight w:val="350"/>
        </w:trPr>
        <w:tc>
          <w:tcPr>
            <w:tcW w:w="998" w:type="pct"/>
            <w:vMerge w:val="restart"/>
            <w:vAlign w:val="center"/>
          </w:tcPr>
          <w:p w:rsidR="004715B7" w:rsidRPr="004715B7" w:rsidRDefault="004715B7" w:rsidP="00AA4DEA">
            <w:pPr>
              <w:spacing w:after="0" w:line="240" w:lineRule="atLeast"/>
              <w:rPr>
                <w:bCs/>
                <w:sz w:val="22"/>
                <w:szCs w:val="22"/>
              </w:rPr>
            </w:pPr>
            <w:r w:rsidRPr="004715B7">
              <w:rPr>
                <w:bCs/>
                <w:sz w:val="22"/>
                <w:szCs w:val="22"/>
              </w:rPr>
              <w:t>Mức độ khí thũng</w:t>
            </w:r>
          </w:p>
        </w:tc>
        <w:tc>
          <w:tcPr>
            <w:tcW w:w="1007" w:type="pct"/>
            <w:vAlign w:val="center"/>
          </w:tcPr>
          <w:p w:rsidR="004715B7" w:rsidRPr="004715B7" w:rsidRDefault="004715B7" w:rsidP="00AA4DEA">
            <w:pPr>
              <w:spacing w:after="0" w:line="240" w:lineRule="atLeast"/>
              <w:rPr>
                <w:bCs/>
                <w:sz w:val="22"/>
                <w:szCs w:val="22"/>
              </w:rPr>
            </w:pPr>
            <w:r w:rsidRPr="004715B7">
              <w:rPr>
                <w:bCs/>
                <w:sz w:val="22"/>
                <w:szCs w:val="22"/>
              </w:rPr>
              <w:t>Nhẹ</w:t>
            </w:r>
          </w:p>
        </w:tc>
        <w:tc>
          <w:tcPr>
            <w:tcW w:w="748" w:type="pct"/>
            <w:vAlign w:val="center"/>
          </w:tcPr>
          <w:p w:rsidR="004715B7" w:rsidRPr="004715B7" w:rsidRDefault="004715B7" w:rsidP="00AA4DEA">
            <w:pPr>
              <w:spacing w:after="0" w:line="240" w:lineRule="atLeast"/>
              <w:jc w:val="center"/>
              <w:rPr>
                <w:sz w:val="22"/>
                <w:szCs w:val="22"/>
                <w:lang w:val="en-AU"/>
              </w:rPr>
            </w:pPr>
            <w:r w:rsidRPr="004715B7">
              <w:rPr>
                <w:sz w:val="22"/>
                <w:szCs w:val="22"/>
                <w:lang w:val="en-AU"/>
              </w:rPr>
              <w:t>-</w:t>
            </w:r>
          </w:p>
        </w:tc>
        <w:tc>
          <w:tcPr>
            <w:tcW w:w="748" w:type="pct"/>
            <w:vAlign w:val="center"/>
          </w:tcPr>
          <w:p w:rsidR="004715B7" w:rsidRPr="004715B7" w:rsidRDefault="004715B7" w:rsidP="00AA4DEA">
            <w:pPr>
              <w:spacing w:after="0" w:line="240" w:lineRule="atLeast"/>
              <w:jc w:val="center"/>
              <w:rPr>
                <w:sz w:val="22"/>
                <w:szCs w:val="22"/>
              </w:rPr>
            </w:pPr>
            <w:r w:rsidRPr="004715B7">
              <w:rPr>
                <w:sz w:val="22"/>
                <w:szCs w:val="22"/>
              </w:rPr>
              <w:t>-</w:t>
            </w:r>
          </w:p>
        </w:tc>
        <w:tc>
          <w:tcPr>
            <w:tcW w:w="748" w:type="pct"/>
            <w:vAlign w:val="center"/>
          </w:tcPr>
          <w:p w:rsidR="004715B7" w:rsidRPr="004715B7" w:rsidRDefault="004715B7" w:rsidP="00AA4DEA">
            <w:pPr>
              <w:spacing w:after="0" w:line="240" w:lineRule="atLeast"/>
              <w:jc w:val="center"/>
              <w:rPr>
                <w:sz w:val="22"/>
                <w:szCs w:val="22"/>
                <w:lang w:val="en-AU"/>
              </w:rPr>
            </w:pPr>
            <w:r w:rsidRPr="004715B7">
              <w:rPr>
                <w:sz w:val="22"/>
                <w:szCs w:val="22"/>
                <w:lang w:val="en-AU"/>
              </w:rPr>
              <w:t>-</w:t>
            </w:r>
          </w:p>
        </w:tc>
        <w:tc>
          <w:tcPr>
            <w:tcW w:w="748" w:type="pct"/>
            <w:vAlign w:val="center"/>
          </w:tcPr>
          <w:p w:rsidR="004715B7" w:rsidRPr="004715B7" w:rsidRDefault="004715B7" w:rsidP="00AA4DEA">
            <w:pPr>
              <w:spacing w:after="0" w:line="240" w:lineRule="atLeast"/>
              <w:jc w:val="center"/>
              <w:rPr>
                <w:sz w:val="22"/>
                <w:szCs w:val="22"/>
              </w:rPr>
            </w:pPr>
            <w:r w:rsidRPr="004715B7">
              <w:rPr>
                <w:sz w:val="22"/>
                <w:szCs w:val="22"/>
              </w:rPr>
              <w:t>-</w:t>
            </w:r>
          </w:p>
        </w:tc>
      </w:tr>
      <w:tr w:rsidR="004715B7" w:rsidRPr="004715B7" w:rsidTr="00AA4DEA">
        <w:trPr>
          <w:trHeight w:val="350"/>
        </w:trPr>
        <w:tc>
          <w:tcPr>
            <w:tcW w:w="998" w:type="pct"/>
            <w:vMerge/>
            <w:vAlign w:val="center"/>
          </w:tcPr>
          <w:p w:rsidR="004715B7" w:rsidRPr="004715B7" w:rsidRDefault="004715B7" w:rsidP="00AA4DEA">
            <w:pPr>
              <w:spacing w:after="0" w:line="240" w:lineRule="atLeast"/>
              <w:rPr>
                <w:bCs/>
                <w:sz w:val="22"/>
                <w:szCs w:val="22"/>
              </w:rPr>
            </w:pPr>
          </w:p>
        </w:tc>
        <w:tc>
          <w:tcPr>
            <w:tcW w:w="1007" w:type="pct"/>
            <w:vAlign w:val="center"/>
          </w:tcPr>
          <w:p w:rsidR="004715B7" w:rsidRPr="004715B7" w:rsidRDefault="004715B7" w:rsidP="00AA4DEA">
            <w:pPr>
              <w:spacing w:after="0" w:line="240" w:lineRule="atLeast"/>
              <w:rPr>
                <w:bCs/>
                <w:sz w:val="22"/>
                <w:szCs w:val="22"/>
              </w:rPr>
            </w:pPr>
            <w:r w:rsidRPr="004715B7">
              <w:rPr>
                <w:bCs/>
                <w:sz w:val="22"/>
                <w:szCs w:val="22"/>
              </w:rPr>
              <w:t>Trung bình</w:t>
            </w:r>
          </w:p>
        </w:tc>
        <w:tc>
          <w:tcPr>
            <w:tcW w:w="748" w:type="pct"/>
            <w:vAlign w:val="center"/>
          </w:tcPr>
          <w:p w:rsidR="004715B7" w:rsidRPr="004715B7" w:rsidRDefault="004715B7" w:rsidP="00AA4DEA">
            <w:pPr>
              <w:spacing w:after="0" w:line="240" w:lineRule="atLeast"/>
              <w:jc w:val="center"/>
              <w:rPr>
                <w:sz w:val="22"/>
                <w:szCs w:val="22"/>
                <w:lang w:val="en-AU"/>
              </w:rPr>
            </w:pPr>
            <w:r w:rsidRPr="004715B7">
              <w:rPr>
                <w:sz w:val="22"/>
                <w:szCs w:val="22"/>
                <w:lang w:val="en-AU"/>
              </w:rPr>
              <w:t>20,08</w:t>
            </w:r>
          </w:p>
        </w:tc>
        <w:tc>
          <w:tcPr>
            <w:tcW w:w="748" w:type="pct"/>
            <w:vAlign w:val="center"/>
          </w:tcPr>
          <w:p w:rsidR="004715B7" w:rsidRPr="004715B7" w:rsidRDefault="004715B7" w:rsidP="00AA4DEA">
            <w:pPr>
              <w:spacing w:after="0" w:line="240" w:lineRule="atLeast"/>
              <w:jc w:val="center"/>
              <w:rPr>
                <w:sz w:val="22"/>
                <w:szCs w:val="22"/>
              </w:rPr>
            </w:pPr>
            <w:r w:rsidRPr="004715B7">
              <w:rPr>
                <w:b/>
                <w:bCs/>
                <w:sz w:val="22"/>
                <w:szCs w:val="22"/>
              </w:rPr>
              <w:t>&lt; 0,001</w:t>
            </w:r>
          </w:p>
        </w:tc>
        <w:tc>
          <w:tcPr>
            <w:tcW w:w="748" w:type="pct"/>
          </w:tcPr>
          <w:p w:rsidR="004715B7" w:rsidRPr="004715B7" w:rsidRDefault="004715B7" w:rsidP="00AA4DEA">
            <w:pPr>
              <w:spacing w:after="0" w:line="240" w:lineRule="atLeast"/>
              <w:jc w:val="center"/>
              <w:rPr>
                <w:sz w:val="22"/>
                <w:szCs w:val="22"/>
                <w:lang w:val="en-AU"/>
              </w:rPr>
            </w:pPr>
            <w:r w:rsidRPr="004715B7">
              <w:rPr>
                <w:sz w:val="22"/>
                <w:szCs w:val="22"/>
              </w:rPr>
              <w:t>12,58</w:t>
            </w:r>
          </w:p>
        </w:tc>
        <w:tc>
          <w:tcPr>
            <w:tcW w:w="748" w:type="pct"/>
          </w:tcPr>
          <w:p w:rsidR="004715B7" w:rsidRPr="004715B7" w:rsidRDefault="004715B7" w:rsidP="00AA4DEA">
            <w:pPr>
              <w:spacing w:after="0" w:line="240" w:lineRule="atLeast"/>
              <w:jc w:val="center"/>
              <w:rPr>
                <w:sz w:val="22"/>
                <w:szCs w:val="22"/>
              </w:rPr>
            </w:pPr>
            <w:r w:rsidRPr="004715B7">
              <w:rPr>
                <w:sz w:val="22"/>
                <w:szCs w:val="22"/>
              </w:rPr>
              <w:t>27,57</w:t>
            </w:r>
          </w:p>
        </w:tc>
      </w:tr>
      <w:tr w:rsidR="004715B7" w:rsidRPr="004715B7" w:rsidTr="00AA4DEA">
        <w:trPr>
          <w:trHeight w:val="260"/>
        </w:trPr>
        <w:tc>
          <w:tcPr>
            <w:tcW w:w="998" w:type="pct"/>
            <w:vMerge/>
            <w:vAlign w:val="center"/>
          </w:tcPr>
          <w:p w:rsidR="004715B7" w:rsidRPr="004715B7" w:rsidRDefault="004715B7" w:rsidP="00AA4DEA">
            <w:pPr>
              <w:spacing w:after="0" w:line="240" w:lineRule="atLeast"/>
              <w:rPr>
                <w:bCs/>
                <w:sz w:val="22"/>
                <w:szCs w:val="22"/>
              </w:rPr>
            </w:pPr>
          </w:p>
        </w:tc>
        <w:tc>
          <w:tcPr>
            <w:tcW w:w="1007" w:type="pct"/>
            <w:vAlign w:val="center"/>
          </w:tcPr>
          <w:p w:rsidR="004715B7" w:rsidRPr="004715B7" w:rsidRDefault="004715B7" w:rsidP="00AA4DEA">
            <w:pPr>
              <w:spacing w:after="0" w:line="240" w:lineRule="atLeast"/>
              <w:rPr>
                <w:bCs/>
                <w:sz w:val="22"/>
                <w:szCs w:val="22"/>
              </w:rPr>
            </w:pPr>
            <w:r w:rsidRPr="004715B7">
              <w:rPr>
                <w:bCs/>
                <w:sz w:val="22"/>
                <w:szCs w:val="22"/>
              </w:rPr>
              <w:t>Nặng</w:t>
            </w:r>
          </w:p>
        </w:tc>
        <w:tc>
          <w:tcPr>
            <w:tcW w:w="748" w:type="pct"/>
            <w:vAlign w:val="center"/>
          </w:tcPr>
          <w:p w:rsidR="004715B7" w:rsidRPr="004715B7" w:rsidRDefault="004715B7" w:rsidP="00AA4DEA">
            <w:pPr>
              <w:spacing w:after="0" w:line="240" w:lineRule="atLeast"/>
              <w:jc w:val="center"/>
              <w:rPr>
                <w:sz w:val="22"/>
                <w:szCs w:val="22"/>
                <w:lang w:val="en-AU"/>
              </w:rPr>
            </w:pPr>
            <w:r w:rsidRPr="004715B7">
              <w:rPr>
                <w:sz w:val="22"/>
                <w:szCs w:val="22"/>
                <w:lang w:val="en-AU"/>
              </w:rPr>
              <w:t>25,75</w:t>
            </w:r>
          </w:p>
        </w:tc>
        <w:tc>
          <w:tcPr>
            <w:tcW w:w="748" w:type="pct"/>
            <w:vAlign w:val="center"/>
          </w:tcPr>
          <w:p w:rsidR="004715B7" w:rsidRPr="004715B7" w:rsidRDefault="004715B7" w:rsidP="00AA4DEA">
            <w:pPr>
              <w:spacing w:after="0" w:line="240" w:lineRule="atLeast"/>
              <w:jc w:val="center"/>
              <w:rPr>
                <w:sz w:val="22"/>
                <w:szCs w:val="22"/>
              </w:rPr>
            </w:pPr>
            <w:r w:rsidRPr="004715B7">
              <w:rPr>
                <w:b/>
                <w:bCs/>
                <w:sz w:val="22"/>
                <w:szCs w:val="22"/>
              </w:rPr>
              <w:t>&lt; 0,001</w:t>
            </w:r>
          </w:p>
        </w:tc>
        <w:tc>
          <w:tcPr>
            <w:tcW w:w="748" w:type="pct"/>
          </w:tcPr>
          <w:p w:rsidR="004715B7" w:rsidRPr="004715B7" w:rsidRDefault="004715B7" w:rsidP="00AA4DEA">
            <w:pPr>
              <w:spacing w:after="0" w:line="240" w:lineRule="atLeast"/>
              <w:jc w:val="center"/>
              <w:rPr>
                <w:sz w:val="22"/>
                <w:szCs w:val="22"/>
                <w:lang w:val="en-AU"/>
              </w:rPr>
            </w:pPr>
            <w:r w:rsidRPr="004715B7">
              <w:rPr>
                <w:sz w:val="22"/>
                <w:szCs w:val="22"/>
              </w:rPr>
              <w:t>16,52</w:t>
            </w:r>
          </w:p>
        </w:tc>
        <w:tc>
          <w:tcPr>
            <w:tcW w:w="748" w:type="pct"/>
          </w:tcPr>
          <w:p w:rsidR="004715B7" w:rsidRPr="004715B7" w:rsidRDefault="004715B7" w:rsidP="00AA4DEA">
            <w:pPr>
              <w:spacing w:after="0" w:line="240" w:lineRule="atLeast"/>
              <w:jc w:val="center"/>
              <w:rPr>
                <w:sz w:val="22"/>
                <w:szCs w:val="22"/>
              </w:rPr>
            </w:pPr>
            <w:r w:rsidRPr="004715B7">
              <w:rPr>
                <w:sz w:val="22"/>
                <w:szCs w:val="22"/>
              </w:rPr>
              <w:t>34,99</w:t>
            </w:r>
          </w:p>
        </w:tc>
      </w:tr>
      <w:tr w:rsidR="004715B7" w:rsidRPr="004715B7" w:rsidTr="00AA4DEA">
        <w:trPr>
          <w:trHeight w:val="350"/>
        </w:trPr>
        <w:tc>
          <w:tcPr>
            <w:tcW w:w="998" w:type="pct"/>
            <w:vMerge/>
            <w:vAlign w:val="center"/>
          </w:tcPr>
          <w:p w:rsidR="004715B7" w:rsidRPr="004715B7" w:rsidRDefault="004715B7" w:rsidP="00AA4DEA">
            <w:pPr>
              <w:spacing w:after="0" w:line="240" w:lineRule="atLeast"/>
              <w:rPr>
                <w:bCs/>
                <w:sz w:val="22"/>
                <w:szCs w:val="22"/>
              </w:rPr>
            </w:pPr>
          </w:p>
        </w:tc>
        <w:tc>
          <w:tcPr>
            <w:tcW w:w="1007" w:type="pct"/>
            <w:vAlign w:val="center"/>
          </w:tcPr>
          <w:p w:rsidR="004715B7" w:rsidRPr="004715B7" w:rsidRDefault="004715B7" w:rsidP="00AA4DEA">
            <w:pPr>
              <w:spacing w:after="0" w:line="240" w:lineRule="atLeast"/>
              <w:rPr>
                <w:bCs/>
                <w:sz w:val="22"/>
                <w:szCs w:val="22"/>
              </w:rPr>
            </w:pPr>
            <w:r w:rsidRPr="004715B7">
              <w:rPr>
                <w:bCs/>
                <w:sz w:val="22"/>
                <w:szCs w:val="22"/>
              </w:rPr>
              <w:t>Rất nặng</w:t>
            </w:r>
          </w:p>
        </w:tc>
        <w:tc>
          <w:tcPr>
            <w:tcW w:w="748" w:type="pct"/>
            <w:vAlign w:val="center"/>
          </w:tcPr>
          <w:p w:rsidR="004715B7" w:rsidRPr="004715B7" w:rsidRDefault="004715B7" w:rsidP="00AA4DEA">
            <w:pPr>
              <w:spacing w:after="0" w:line="240" w:lineRule="atLeast"/>
              <w:jc w:val="center"/>
              <w:rPr>
                <w:sz w:val="22"/>
                <w:szCs w:val="22"/>
                <w:lang w:val="en-AU"/>
              </w:rPr>
            </w:pPr>
            <w:r w:rsidRPr="004715B7">
              <w:rPr>
                <w:sz w:val="22"/>
                <w:szCs w:val="22"/>
                <w:lang w:val="en-AU"/>
              </w:rPr>
              <w:t>-2,92</w:t>
            </w:r>
          </w:p>
        </w:tc>
        <w:tc>
          <w:tcPr>
            <w:tcW w:w="748" w:type="pct"/>
            <w:vAlign w:val="center"/>
          </w:tcPr>
          <w:p w:rsidR="004715B7" w:rsidRPr="004715B7" w:rsidRDefault="004715B7" w:rsidP="00AA4DEA">
            <w:pPr>
              <w:spacing w:after="0" w:line="240" w:lineRule="atLeast"/>
              <w:jc w:val="center"/>
              <w:rPr>
                <w:sz w:val="22"/>
                <w:szCs w:val="22"/>
              </w:rPr>
            </w:pPr>
            <w:r w:rsidRPr="004715B7">
              <w:rPr>
                <w:sz w:val="22"/>
                <w:szCs w:val="22"/>
              </w:rPr>
              <w:t>0,107</w:t>
            </w:r>
          </w:p>
        </w:tc>
        <w:tc>
          <w:tcPr>
            <w:tcW w:w="748" w:type="pct"/>
          </w:tcPr>
          <w:p w:rsidR="004715B7" w:rsidRPr="004715B7" w:rsidRDefault="004715B7" w:rsidP="00AA4DEA">
            <w:pPr>
              <w:spacing w:after="0" w:line="240" w:lineRule="atLeast"/>
              <w:jc w:val="center"/>
              <w:rPr>
                <w:sz w:val="22"/>
                <w:szCs w:val="22"/>
                <w:lang w:val="en-AU"/>
              </w:rPr>
            </w:pPr>
            <w:r w:rsidRPr="004715B7">
              <w:rPr>
                <w:sz w:val="22"/>
                <w:szCs w:val="22"/>
              </w:rPr>
              <w:t>-6,67</w:t>
            </w:r>
          </w:p>
        </w:tc>
        <w:tc>
          <w:tcPr>
            <w:tcW w:w="748" w:type="pct"/>
          </w:tcPr>
          <w:p w:rsidR="004715B7" w:rsidRPr="004715B7" w:rsidRDefault="004715B7" w:rsidP="00AA4DEA">
            <w:pPr>
              <w:spacing w:after="0" w:line="240" w:lineRule="atLeast"/>
              <w:jc w:val="center"/>
              <w:rPr>
                <w:sz w:val="22"/>
                <w:szCs w:val="22"/>
              </w:rPr>
            </w:pPr>
            <w:r w:rsidRPr="004715B7">
              <w:rPr>
                <w:sz w:val="22"/>
                <w:szCs w:val="22"/>
              </w:rPr>
              <w:t>0,82</w:t>
            </w:r>
          </w:p>
        </w:tc>
      </w:tr>
      <w:tr w:rsidR="004715B7" w:rsidRPr="004715B7" w:rsidTr="00AA4DEA">
        <w:trPr>
          <w:trHeight w:val="260"/>
        </w:trPr>
        <w:tc>
          <w:tcPr>
            <w:tcW w:w="998" w:type="pct"/>
            <w:vMerge w:val="restart"/>
            <w:vAlign w:val="center"/>
          </w:tcPr>
          <w:p w:rsidR="004715B7" w:rsidRPr="004715B7" w:rsidRDefault="004715B7" w:rsidP="00AA4DEA">
            <w:pPr>
              <w:spacing w:after="0" w:line="240" w:lineRule="atLeast"/>
              <w:rPr>
                <w:bCs/>
                <w:sz w:val="22"/>
                <w:szCs w:val="22"/>
              </w:rPr>
            </w:pPr>
            <w:r w:rsidRPr="004715B7">
              <w:rPr>
                <w:bCs/>
                <w:sz w:val="22"/>
                <w:szCs w:val="22"/>
              </w:rPr>
              <w:t>Thể bệnh</w:t>
            </w:r>
          </w:p>
        </w:tc>
        <w:tc>
          <w:tcPr>
            <w:tcW w:w="1007" w:type="pct"/>
            <w:vAlign w:val="center"/>
          </w:tcPr>
          <w:p w:rsidR="004715B7" w:rsidRPr="004715B7" w:rsidRDefault="004715B7" w:rsidP="00AA4DEA">
            <w:pPr>
              <w:spacing w:after="0" w:line="240" w:lineRule="atLeast"/>
              <w:rPr>
                <w:bCs/>
                <w:sz w:val="22"/>
                <w:szCs w:val="22"/>
              </w:rPr>
            </w:pPr>
            <w:r w:rsidRPr="004715B7">
              <w:rPr>
                <w:bCs/>
                <w:sz w:val="22"/>
                <w:szCs w:val="22"/>
              </w:rPr>
              <w:t>BB</w:t>
            </w:r>
          </w:p>
        </w:tc>
        <w:tc>
          <w:tcPr>
            <w:tcW w:w="748" w:type="pct"/>
            <w:vAlign w:val="center"/>
          </w:tcPr>
          <w:p w:rsidR="004715B7" w:rsidRPr="004715B7" w:rsidRDefault="004715B7" w:rsidP="00AA4DEA">
            <w:pPr>
              <w:spacing w:after="0" w:line="240" w:lineRule="atLeast"/>
              <w:jc w:val="center"/>
              <w:rPr>
                <w:sz w:val="22"/>
                <w:szCs w:val="22"/>
                <w:lang w:val="en-AU"/>
              </w:rPr>
            </w:pPr>
            <w:r w:rsidRPr="004715B7">
              <w:rPr>
                <w:sz w:val="22"/>
                <w:szCs w:val="22"/>
                <w:lang w:val="en-AU"/>
              </w:rPr>
              <w:t>-</w:t>
            </w:r>
          </w:p>
        </w:tc>
        <w:tc>
          <w:tcPr>
            <w:tcW w:w="748" w:type="pct"/>
            <w:vMerge w:val="restart"/>
            <w:vAlign w:val="center"/>
          </w:tcPr>
          <w:p w:rsidR="004715B7" w:rsidRPr="004715B7" w:rsidRDefault="004715B7" w:rsidP="00AA4DEA">
            <w:pPr>
              <w:spacing w:after="0" w:line="240" w:lineRule="atLeast"/>
              <w:jc w:val="center"/>
              <w:rPr>
                <w:sz w:val="22"/>
                <w:szCs w:val="22"/>
              </w:rPr>
            </w:pPr>
            <w:r w:rsidRPr="004715B7">
              <w:rPr>
                <w:b/>
                <w:bCs/>
                <w:sz w:val="22"/>
                <w:szCs w:val="22"/>
              </w:rPr>
              <w:t>&lt; 0,001</w:t>
            </w:r>
          </w:p>
        </w:tc>
        <w:tc>
          <w:tcPr>
            <w:tcW w:w="748" w:type="pct"/>
            <w:vAlign w:val="center"/>
          </w:tcPr>
          <w:p w:rsidR="004715B7" w:rsidRPr="004715B7" w:rsidRDefault="004715B7" w:rsidP="00AA4DEA">
            <w:pPr>
              <w:spacing w:after="0" w:line="240" w:lineRule="atLeast"/>
              <w:jc w:val="center"/>
              <w:rPr>
                <w:sz w:val="22"/>
                <w:szCs w:val="22"/>
                <w:lang w:val="en-AU"/>
              </w:rPr>
            </w:pPr>
            <w:r w:rsidRPr="004715B7">
              <w:rPr>
                <w:sz w:val="22"/>
                <w:szCs w:val="22"/>
                <w:lang w:val="en-AU"/>
              </w:rPr>
              <w:t>-</w:t>
            </w:r>
          </w:p>
        </w:tc>
        <w:tc>
          <w:tcPr>
            <w:tcW w:w="748" w:type="pct"/>
            <w:vAlign w:val="center"/>
          </w:tcPr>
          <w:p w:rsidR="004715B7" w:rsidRPr="004715B7" w:rsidRDefault="004715B7" w:rsidP="00AA4DEA">
            <w:pPr>
              <w:spacing w:after="0" w:line="240" w:lineRule="atLeast"/>
              <w:jc w:val="center"/>
              <w:rPr>
                <w:sz w:val="22"/>
                <w:szCs w:val="22"/>
              </w:rPr>
            </w:pPr>
            <w:r w:rsidRPr="004715B7">
              <w:rPr>
                <w:sz w:val="22"/>
                <w:szCs w:val="22"/>
              </w:rPr>
              <w:t>-</w:t>
            </w:r>
          </w:p>
        </w:tc>
      </w:tr>
      <w:tr w:rsidR="004715B7" w:rsidRPr="004715B7" w:rsidTr="00AA4DEA">
        <w:trPr>
          <w:trHeight w:val="350"/>
        </w:trPr>
        <w:tc>
          <w:tcPr>
            <w:tcW w:w="998" w:type="pct"/>
            <w:vMerge/>
            <w:vAlign w:val="center"/>
          </w:tcPr>
          <w:p w:rsidR="004715B7" w:rsidRPr="004715B7" w:rsidRDefault="004715B7" w:rsidP="00AA4DEA">
            <w:pPr>
              <w:spacing w:after="0" w:line="240" w:lineRule="atLeast"/>
              <w:rPr>
                <w:bCs/>
                <w:sz w:val="22"/>
                <w:szCs w:val="22"/>
              </w:rPr>
            </w:pPr>
          </w:p>
        </w:tc>
        <w:tc>
          <w:tcPr>
            <w:tcW w:w="1007" w:type="pct"/>
            <w:vAlign w:val="center"/>
          </w:tcPr>
          <w:p w:rsidR="004715B7" w:rsidRPr="004715B7" w:rsidRDefault="004715B7" w:rsidP="00AA4DEA">
            <w:pPr>
              <w:spacing w:after="0" w:line="240" w:lineRule="atLeast"/>
              <w:rPr>
                <w:bCs/>
                <w:sz w:val="22"/>
                <w:szCs w:val="22"/>
              </w:rPr>
            </w:pPr>
            <w:r w:rsidRPr="004715B7">
              <w:rPr>
                <w:bCs/>
                <w:sz w:val="22"/>
                <w:szCs w:val="22"/>
              </w:rPr>
              <w:t>Hỗn hợp</w:t>
            </w:r>
          </w:p>
        </w:tc>
        <w:tc>
          <w:tcPr>
            <w:tcW w:w="748" w:type="pct"/>
            <w:vAlign w:val="center"/>
          </w:tcPr>
          <w:p w:rsidR="004715B7" w:rsidRPr="004715B7" w:rsidRDefault="004715B7" w:rsidP="00AA4DEA">
            <w:pPr>
              <w:spacing w:after="0" w:line="240" w:lineRule="atLeast"/>
              <w:jc w:val="center"/>
              <w:rPr>
                <w:sz w:val="22"/>
                <w:szCs w:val="22"/>
                <w:lang w:val="en-AU"/>
              </w:rPr>
            </w:pPr>
            <w:r w:rsidRPr="004715B7">
              <w:rPr>
                <w:sz w:val="22"/>
                <w:szCs w:val="22"/>
                <w:lang w:val="en-AU"/>
              </w:rPr>
              <w:t>26,11</w:t>
            </w:r>
          </w:p>
        </w:tc>
        <w:tc>
          <w:tcPr>
            <w:tcW w:w="748" w:type="pct"/>
            <w:vMerge/>
            <w:vAlign w:val="center"/>
          </w:tcPr>
          <w:p w:rsidR="004715B7" w:rsidRPr="004715B7" w:rsidRDefault="004715B7" w:rsidP="00AA4DEA">
            <w:pPr>
              <w:spacing w:after="0" w:line="240" w:lineRule="atLeast"/>
              <w:jc w:val="center"/>
              <w:rPr>
                <w:sz w:val="22"/>
                <w:szCs w:val="22"/>
              </w:rPr>
            </w:pPr>
          </w:p>
        </w:tc>
        <w:tc>
          <w:tcPr>
            <w:tcW w:w="748" w:type="pct"/>
          </w:tcPr>
          <w:p w:rsidR="004715B7" w:rsidRPr="004715B7" w:rsidRDefault="004715B7" w:rsidP="00AA4DEA">
            <w:pPr>
              <w:spacing w:after="0" w:line="240" w:lineRule="atLeast"/>
              <w:jc w:val="center"/>
              <w:rPr>
                <w:sz w:val="22"/>
                <w:szCs w:val="22"/>
                <w:lang w:val="en-AU"/>
              </w:rPr>
            </w:pPr>
            <w:r w:rsidRPr="004715B7">
              <w:rPr>
                <w:sz w:val="22"/>
                <w:szCs w:val="22"/>
              </w:rPr>
              <w:t>16,32</w:t>
            </w:r>
          </w:p>
        </w:tc>
        <w:tc>
          <w:tcPr>
            <w:tcW w:w="748" w:type="pct"/>
          </w:tcPr>
          <w:p w:rsidR="004715B7" w:rsidRPr="004715B7" w:rsidRDefault="004715B7" w:rsidP="00AA4DEA">
            <w:pPr>
              <w:spacing w:after="0" w:line="240" w:lineRule="atLeast"/>
              <w:jc w:val="center"/>
              <w:rPr>
                <w:sz w:val="22"/>
                <w:szCs w:val="22"/>
              </w:rPr>
            </w:pPr>
            <w:r w:rsidRPr="004715B7">
              <w:rPr>
                <w:sz w:val="22"/>
                <w:szCs w:val="22"/>
              </w:rPr>
              <w:t>35,91</w:t>
            </w:r>
          </w:p>
        </w:tc>
      </w:tr>
      <w:tr w:rsidR="004715B7" w:rsidRPr="004715B7" w:rsidTr="00AA4DEA">
        <w:trPr>
          <w:trHeight w:val="341"/>
        </w:trPr>
        <w:tc>
          <w:tcPr>
            <w:tcW w:w="998" w:type="pct"/>
            <w:vMerge w:val="restart"/>
            <w:vAlign w:val="center"/>
          </w:tcPr>
          <w:p w:rsidR="004715B7" w:rsidRPr="004715B7" w:rsidRDefault="004715B7" w:rsidP="00AA4DEA">
            <w:pPr>
              <w:spacing w:after="0" w:line="240" w:lineRule="atLeast"/>
              <w:rPr>
                <w:bCs/>
                <w:sz w:val="22"/>
                <w:szCs w:val="22"/>
              </w:rPr>
            </w:pPr>
            <w:r w:rsidRPr="004715B7">
              <w:rPr>
                <w:bCs/>
                <w:sz w:val="22"/>
                <w:szCs w:val="22"/>
              </w:rPr>
              <w:t>Phân nhóm bệnh</w:t>
            </w:r>
          </w:p>
        </w:tc>
        <w:tc>
          <w:tcPr>
            <w:tcW w:w="1007" w:type="pct"/>
            <w:vAlign w:val="center"/>
          </w:tcPr>
          <w:p w:rsidR="004715B7" w:rsidRPr="004715B7" w:rsidRDefault="004715B7" w:rsidP="00AA4DEA">
            <w:pPr>
              <w:spacing w:after="0" w:line="240" w:lineRule="atLeast"/>
              <w:rPr>
                <w:bCs/>
                <w:sz w:val="22"/>
                <w:szCs w:val="22"/>
              </w:rPr>
            </w:pPr>
            <w:r w:rsidRPr="004715B7">
              <w:rPr>
                <w:bCs/>
                <w:sz w:val="22"/>
                <w:szCs w:val="22"/>
              </w:rPr>
              <w:t>A</w:t>
            </w:r>
          </w:p>
        </w:tc>
        <w:tc>
          <w:tcPr>
            <w:tcW w:w="748" w:type="pct"/>
            <w:vAlign w:val="center"/>
          </w:tcPr>
          <w:p w:rsidR="004715B7" w:rsidRPr="004715B7" w:rsidRDefault="004715B7" w:rsidP="00AA4DEA">
            <w:pPr>
              <w:spacing w:after="0" w:line="240" w:lineRule="atLeast"/>
              <w:jc w:val="center"/>
              <w:rPr>
                <w:sz w:val="22"/>
                <w:szCs w:val="22"/>
                <w:lang w:val="en-AU"/>
              </w:rPr>
            </w:pPr>
            <w:r w:rsidRPr="004715B7">
              <w:rPr>
                <w:sz w:val="22"/>
                <w:szCs w:val="22"/>
                <w:lang w:val="en-AU"/>
              </w:rPr>
              <w:t>-</w:t>
            </w:r>
          </w:p>
        </w:tc>
        <w:tc>
          <w:tcPr>
            <w:tcW w:w="748" w:type="pct"/>
            <w:vAlign w:val="center"/>
          </w:tcPr>
          <w:p w:rsidR="004715B7" w:rsidRPr="004715B7" w:rsidRDefault="004715B7" w:rsidP="00AA4DEA">
            <w:pPr>
              <w:spacing w:after="0" w:line="240" w:lineRule="atLeast"/>
              <w:jc w:val="center"/>
              <w:rPr>
                <w:sz w:val="22"/>
                <w:szCs w:val="22"/>
                <w:lang w:val="en-AU"/>
              </w:rPr>
            </w:pPr>
            <w:r w:rsidRPr="004715B7">
              <w:rPr>
                <w:sz w:val="22"/>
                <w:szCs w:val="22"/>
                <w:lang w:val="en-AU"/>
              </w:rPr>
              <w:t>-</w:t>
            </w:r>
          </w:p>
        </w:tc>
        <w:tc>
          <w:tcPr>
            <w:tcW w:w="748" w:type="pct"/>
            <w:vAlign w:val="center"/>
          </w:tcPr>
          <w:p w:rsidR="004715B7" w:rsidRPr="004715B7" w:rsidRDefault="004715B7" w:rsidP="00AA4DEA">
            <w:pPr>
              <w:spacing w:after="0" w:line="240" w:lineRule="atLeast"/>
              <w:jc w:val="center"/>
              <w:rPr>
                <w:sz w:val="22"/>
                <w:szCs w:val="22"/>
                <w:lang w:val="en-AU"/>
              </w:rPr>
            </w:pPr>
            <w:r w:rsidRPr="004715B7">
              <w:rPr>
                <w:sz w:val="22"/>
                <w:szCs w:val="22"/>
                <w:lang w:val="en-AU"/>
              </w:rPr>
              <w:t>-</w:t>
            </w:r>
          </w:p>
        </w:tc>
        <w:tc>
          <w:tcPr>
            <w:tcW w:w="748" w:type="pct"/>
            <w:vAlign w:val="center"/>
          </w:tcPr>
          <w:p w:rsidR="004715B7" w:rsidRPr="004715B7" w:rsidRDefault="004715B7" w:rsidP="00AA4DEA">
            <w:pPr>
              <w:spacing w:after="0" w:line="240" w:lineRule="atLeast"/>
              <w:jc w:val="center"/>
              <w:rPr>
                <w:sz w:val="22"/>
                <w:szCs w:val="22"/>
                <w:lang w:val="en-AU"/>
              </w:rPr>
            </w:pPr>
            <w:r w:rsidRPr="004715B7">
              <w:rPr>
                <w:sz w:val="22"/>
                <w:szCs w:val="22"/>
                <w:lang w:val="en-AU"/>
              </w:rPr>
              <w:t>-</w:t>
            </w:r>
          </w:p>
        </w:tc>
      </w:tr>
      <w:tr w:rsidR="004715B7" w:rsidRPr="004715B7" w:rsidTr="00AA4DEA">
        <w:trPr>
          <w:trHeight w:val="269"/>
        </w:trPr>
        <w:tc>
          <w:tcPr>
            <w:tcW w:w="998" w:type="pct"/>
            <w:vMerge/>
            <w:vAlign w:val="center"/>
          </w:tcPr>
          <w:p w:rsidR="004715B7" w:rsidRPr="004715B7" w:rsidRDefault="004715B7" w:rsidP="00AA4DEA">
            <w:pPr>
              <w:spacing w:after="0" w:line="240" w:lineRule="atLeast"/>
              <w:rPr>
                <w:bCs/>
                <w:sz w:val="22"/>
                <w:szCs w:val="22"/>
              </w:rPr>
            </w:pPr>
          </w:p>
        </w:tc>
        <w:tc>
          <w:tcPr>
            <w:tcW w:w="1007" w:type="pct"/>
            <w:vAlign w:val="center"/>
          </w:tcPr>
          <w:p w:rsidR="004715B7" w:rsidRPr="004715B7" w:rsidRDefault="004715B7" w:rsidP="00AA4DEA">
            <w:pPr>
              <w:spacing w:after="0" w:line="240" w:lineRule="atLeast"/>
              <w:rPr>
                <w:bCs/>
                <w:sz w:val="22"/>
                <w:szCs w:val="22"/>
              </w:rPr>
            </w:pPr>
            <w:r w:rsidRPr="004715B7">
              <w:rPr>
                <w:bCs/>
                <w:sz w:val="22"/>
                <w:szCs w:val="22"/>
              </w:rPr>
              <w:t>B</w:t>
            </w:r>
          </w:p>
        </w:tc>
        <w:tc>
          <w:tcPr>
            <w:tcW w:w="748" w:type="pct"/>
            <w:vAlign w:val="center"/>
          </w:tcPr>
          <w:p w:rsidR="004715B7" w:rsidRPr="004715B7" w:rsidRDefault="004715B7" w:rsidP="00AA4DEA">
            <w:pPr>
              <w:spacing w:after="0" w:line="240" w:lineRule="atLeast"/>
              <w:jc w:val="center"/>
              <w:rPr>
                <w:sz w:val="22"/>
                <w:szCs w:val="22"/>
                <w:lang w:val="en-AU"/>
              </w:rPr>
            </w:pPr>
            <w:r w:rsidRPr="004715B7">
              <w:rPr>
                <w:sz w:val="22"/>
                <w:szCs w:val="22"/>
                <w:lang w:val="en-AU"/>
              </w:rPr>
              <w:t>33,29</w:t>
            </w:r>
          </w:p>
        </w:tc>
        <w:tc>
          <w:tcPr>
            <w:tcW w:w="748" w:type="pct"/>
            <w:vAlign w:val="center"/>
          </w:tcPr>
          <w:p w:rsidR="004715B7" w:rsidRPr="004715B7" w:rsidRDefault="004715B7" w:rsidP="00AA4DEA">
            <w:pPr>
              <w:spacing w:after="0" w:line="240" w:lineRule="atLeast"/>
              <w:jc w:val="center"/>
              <w:rPr>
                <w:sz w:val="22"/>
                <w:szCs w:val="22"/>
              </w:rPr>
            </w:pPr>
            <w:r w:rsidRPr="004715B7">
              <w:rPr>
                <w:b/>
                <w:bCs/>
                <w:sz w:val="22"/>
                <w:szCs w:val="22"/>
              </w:rPr>
              <w:t>&lt; 0,001</w:t>
            </w:r>
          </w:p>
        </w:tc>
        <w:tc>
          <w:tcPr>
            <w:tcW w:w="748" w:type="pct"/>
          </w:tcPr>
          <w:p w:rsidR="004715B7" w:rsidRPr="004715B7" w:rsidRDefault="004715B7" w:rsidP="00AA4DEA">
            <w:pPr>
              <w:spacing w:after="0" w:line="240" w:lineRule="atLeast"/>
              <w:jc w:val="center"/>
              <w:rPr>
                <w:sz w:val="22"/>
                <w:szCs w:val="22"/>
                <w:lang w:val="en-AU"/>
              </w:rPr>
            </w:pPr>
            <w:r w:rsidRPr="004715B7">
              <w:rPr>
                <w:sz w:val="22"/>
                <w:szCs w:val="22"/>
              </w:rPr>
              <w:t>23,55</w:t>
            </w:r>
          </w:p>
        </w:tc>
        <w:tc>
          <w:tcPr>
            <w:tcW w:w="748" w:type="pct"/>
          </w:tcPr>
          <w:p w:rsidR="004715B7" w:rsidRPr="004715B7" w:rsidRDefault="004715B7" w:rsidP="00AA4DEA">
            <w:pPr>
              <w:spacing w:after="0" w:line="240" w:lineRule="atLeast"/>
              <w:jc w:val="center"/>
              <w:rPr>
                <w:sz w:val="22"/>
                <w:szCs w:val="22"/>
              </w:rPr>
            </w:pPr>
            <w:r w:rsidRPr="004715B7">
              <w:rPr>
                <w:sz w:val="22"/>
                <w:szCs w:val="22"/>
              </w:rPr>
              <w:t>43,03</w:t>
            </w:r>
          </w:p>
        </w:tc>
      </w:tr>
      <w:tr w:rsidR="004715B7" w:rsidRPr="004715B7" w:rsidTr="00AA4DEA">
        <w:trPr>
          <w:trHeight w:val="260"/>
        </w:trPr>
        <w:tc>
          <w:tcPr>
            <w:tcW w:w="998" w:type="pct"/>
            <w:vMerge/>
            <w:vAlign w:val="center"/>
          </w:tcPr>
          <w:p w:rsidR="004715B7" w:rsidRPr="004715B7" w:rsidRDefault="004715B7" w:rsidP="00AA4DEA">
            <w:pPr>
              <w:spacing w:after="0" w:line="240" w:lineRule="atLeast"/>
              <w:rPr>
                <w:bCs/>
                <w:sz w:val="22"/>
                <w:szCs w:val="22"/>
              </w:rPr>
            </w:pPr>
          </w:p>
        </w:tc>
        <w:tc>
          <w:tcPr>
            <w:tcW w:w="1007" w:type="pct"/>
            <w:vAlign w:val="center"/>
          </w:tcPr>
          <w:p w:rsidR="004715B7" w:rsidRPr="004715B7" w:rsidRDefault="004715B7" w:rsidP="00AA4DEA">
            <w:pPr>
              <w:spacing w:after="0" w:line="240" w:lineRule="atLeast"/>
              <w:rPr>
                <w:bCs/>
                <w:sz w:val="22"/>
                <w:szCs w:val="22"/>
              </w:rPr>
            </w:pPr>
            <w:r w:rsidRPr="004715B7">
              <w:rPr>
                <w:bCs/>
                <w:sz w:val="22"/>
                <w:szCs w:val="22"/>
              </w:rPr>
              <w:t>E</w:t>
            </w:r>
          </w:p>
        </w:tc>
        <w:tc>
          <w:tcPr>
            <w:tcW w:w="748" w:type="pct"/>
            <w:vAlign w:val="center"/>
          </w:tcPr>
          <w:p w:rsidR="004715B7" w:rsidRPr="004715B7" w:rsidRDefault="004715B7" w:rsidP="00AA4DEA">
            <w:pPr>
              <w:spacing w:after="0" w:line="240" w:lineRule="atLeast"/>
              <w:jc w:val="center"/>
              <w:rPr>
                <w:sz w:val="22"/>
                <w:szCs w:val="22"/>
                <w:lang w:val="en-AU"/>
              </w:rPr>
            </w:pPr>
          </w:p>
        </w:tc>
        <w:tc>
          <w:tcPr>
            <w:tcW w:w="748" w:type="pct"/>
            <w:vAlign w:val="center"/>
          </w:tcPr>
          <w:p w:rsidR="004715B7" w:rsidRPr="004715B7" w:rsidRDefault="004715B7" w:rsidP="00AA4DEA">
            <w:pPr>
              <w:spacing w:after="0" w:line="240" w:lineRule="atLeast"/>
              <w:jc w:val="center"/>
              <w:rPr>
                <w:sz w:val="22"/>
                <w:szCs w:val="22"/>
              </w:rPr>
            </w:pPr>
          </w:p>
        </w:tc>
        <w:tc>
          <w:tcPr>
            <w:tcW w:w="748" w:type="pct"/>
          </w:tcPr>
          <w:p w:rsidR="004715B7" w:rsidRPr="004715B7" w:rsidRDefault="004715B7" w:rsidP="00AA4DEA">
            <w:pPr>
              <w:spacing w:after="0" w:line="240" w:lineRule="atLeast"/>
              <w:jc w:val="center"/>
              <w:rPr>
                <w:sz w:val="22"/>
                <w:szCs w:val="22"/>
                <w:lang w:val="en-AU"/>
              </w:rPr>
            </w:pPr>
          </w:p>
        </w:tc>
        <w:tc>
          <w:tcPr>
            <w:tcW w:w="748" w:type="pct"/>
          </w:tcPr>
          <w:p w:rsidR="004715B7" w:rsidRPr="004715B7" w:rsidRDefault="004715B7" w:rsidP="00AA4DEA">
            <w:pPr>
              <w:spacing w:after="0" w:line="240" w:lineRule="atLeast"/>
              <w:jc w:val="center"/>
              <w:rPr>
                <w:sz w:val="22"/>
                <w:szCs w:val="22"/>
              </w:rPr>
            </w:pPr>
          </w:p>
        </w:tc>
      </w:tr>
    </w:tbl>
    <w:p w:rsidR="004715B7" w:rsidRDefault="00DA2CE7" w:rsidP="00CA7684">
      <w:pPr>
        <w:spacing w:after="0" w:line="280" w:lineRule="atLeast"/>
        <w:rPr>
          <w:rFonts w:eastAsia="Aptos"/>
          <w:spacing w:val="-4"/>
          <w:kern w:val="3"/>
          <w:sz w:val="22"/>
          <w:szCs w:val="22"/>
          <w:shd w:val="clear" w:color="auto" w:fill="FFFFFF"/>
        </w:rPr>
      </w:pPr>
      <w:r>
        <w:rPr>
          <w:rFonts w:eastAsia="Aptos"/>
          <w:b/>
          <w:spacing w:val="-4"/>
          <w:kern w:val="3"/>
          <w:sz w:val="22"/>
          <w:szCs w:val="22"/>
          <w:shd w:val="clear" w:color="auto" w:fill="FFFFFF"/>
          <w:lang w:val="en-US"/>
        </w:rPr>
        <w:t xml:space="preserve">       </w:t>
      </w:r>
      <w:r w:rsidR="004715B7" w:rsidRPr="004715B7">
        <w:rPr>
          <w:rFonts w:eastAsia="Aptos"/>
          <w:b/>
          <w:spacing w:val="-4"/>
          <w:kern w:val="3"/>
          <w:sz w:val="22"/>
          <w:szCs w:val="22"/>
          <w:shd w:val="clear" w:color="auto" w:fill="FFFFFF"/>
        </w:rPr>
        <w:t>Nhận xét:</w:t>
      </w:r>
      <w:r w:rsidR="00AA4DEA">
        <w:rPr>
          <w:rFonts w:eastAsia="Aptos"/>
          <w:b/>
          <w:spacing w:val="-4"/>
          <w:kern w:val="3"/>
          <w:sz w:val="22"/>
          <w:szCs w:val="22"/>
          <w:shd w:val="clear" w:color="auto" w:fill="FFFFFF"/>
          <w:lang w:val="en-US"/>
        </w:rPr>
        <w:t xml:space="preserve"> </w:t>
      </w:r>
      <w:r w:rsidR="00AA4DEA">
        <w:rPr>
          <w:rFonts w:eastAsia="Aptos"/>
          <w:spacing w:val="-4"/>
          <w:kern w:val="3"/>
          <w:sz w:val="22"/>
          <w:szCs w:val="22"/>
          <w:shd w:val="clear" w:color="auto" w:fill="FFFFFF"/>
          <w:lang w:val="en-US"/>
        </w:rPr>
        <w:t>C</w:t>
      </w:r>
      <w:r w:rsidR="004715B7" w:rsidRPr="004715B7">
        <w:rPr>
          <w:rFonts w:eastAsia="Aptos"/>
          <w:spacing w:val="-4"/>
          <w:kern w:val="3"/>
          <w:sz w:val="22"/>
          <w:szCs w:val="22"/>
          <w:shd w:val="clear" w:color="auto" w:fill="FFFFFF"/>
        </w:rPr>
        <w:t xml:space="preserve">ó mối liên quan có ý nghĩa thống kê giữa nồng độ MMP-2 huyết tương sau đợt cấp với mức độ tắc nghẽn, số đợt cấp/năm, thời gian </w:t>
      </w:r>
      <w:r w:rsidR="004715B7" w:rsidRPr="004715B7">
        <w:rPr>
          <w:rFonts w:eastAsia="Aptos"/>
          <w:spacing w:val="-4"/>
          <w:kern w:val="3"/>
          <w:sz w:val="22"/>
          <w:szCs w:val="22"/>
          <w:shd w:val="clear" w:color="auto" w:fill="FFFFFF"/>
        </w:rPr>
        <w:lastRenderedPageBreak/>
        <w:t>mắc bệnh, mức độ khí thũng, thể bệnh, phân nhóm bệnh (p &lt; 0,05): ở nhóm BN có mức độ tắc nghẽn trung bình, nặng và rất nặng sau đợt cấp thấp hơn so với nhóm BN có mức độ tắc nghẽn nhẹ</w:t>
      </w:r>
      <w:r w:rsidR="00AA4DEA">
        <w:rPr>
          <w:rFonts w:eastAsia="Aptos"/>
          <w:spacing w:val="-4"/>
          <w:kern w:val="3"/>
          <w:sz w:val="22"/>
          <w:szCs w:val="22"/>
          <w:shd w:val="clear" w:color="auto" w:fill="FFFFFF"/>
          <w:lang w:val="en-US"/>
        </w:rPr>
        <w:t xml:space="preserve">; </w:t>
      </w:r>
      <w:r w:rsidR="004715B7" w:rsidRPr="004715B7">
        <w:rPr>
          <w:rFonts w:eastAsia="Aptos"/>
          <w:spacing w:val="-4"/>
          <w:kern w:val="3"/>
          <w:sz w:val="22"/>
          <w:szCs w:val="22"/>
          <w:shd w:val="clear" w:color="auto" w:fill="FFFFFF"/>
        </w:rPr>
        <w:t>ở nhóm BN có nhiều đợt cấp cao hơn so với nhóm BN có ít đợt cấp</w:t>
      </w:r>
      <w:r w:rsidR="00AA4DEA">
        <w:rPr>
          <w:rFonts w:eastAsia="Aptos"/>
          <w:spacing w:val="-4"/>
          <w:kern w:val="3"/>
          <w:sz w:val="22"/>
          <w:szCs w:val="22"/>
          <w:shd w:val="clear" w:color="auto" w:fill="FFFFFF"/>
          <w:lang w:val="en-US"/>
        </w:rPr>
        <w:t xml:space="preserve">; </w:t>
      </w:r>
      <w:r w:rsidR="004715B7" w:rsidRPr="004715B7">
        <w:rPr>
          <w:rFonts w:eastAsia="Aptos"/>
          <w:spacing w:val="-4"/>
          <w:kern w:val="3"/>
          <w:sz w:val="22"/>
          <w:szCs w:val="22"/>
          <w:shd w:val="clear" w:color="auto" w:fill="FFFFFF"/>
        </w:rPr>
        <w:t xml:space="preserve">ở nhóm BN có thời gian mắc bệnh 5 - &lt; 10 năm, </w:t>
      </w:r>
      <w:r w:rsidR="004715B7" w:rsidRPr="004715B7">
        <w:rPr>
          <w:sz w:val="22"/>
          <w:szCs w:val="22"/>
        </w:rPr>
        <w:t>≥10 năm</w:t>
      </w:r>
      <w:r w:rsidR="004715B7" w:rsidRPr="004715B7">
        <w:rPr>
          <w:rFonts w:eastAsia="Aptos"/>
          <w:spacing w:val="-4"/>
          <w:kern w:val="3"/>
          <w:sz w:val="22"/>
          <w:szCs w:val="22"/>
          <w:shd w:val="clear" w:color="auto" w:fill="FFFFFF"/>
        </w:rPr>
        <w:t xml:space="preserve"> cao hơn so với nhóm BN có thời gian mắc bệnh &lt; 5 năm</w:t>
      </w:r>
      <w:r w:rsidR="00AA4DEA">
        <w:rPr>
          <w:rFonts w:eastAsia="Aptos"/>
          <w:spacing w:val="-4"/>
          <w:kern w:val="3"/>
          <w:sz w:val="22"/>
          <w:szCs w:val="22"/>
          <w:shd w:val="clear" w:color="auto" w:fill="FFFFFF"/>
          <w:lang w:val="en-US"/>
        </w:rPr>
        <w:t xml:space="preserve">; </w:t>
      </w:r>
      <w:r w:rsidR="004715B7" w:rsidRPr="004715B7">
        <w:rPr>
          <w:rFonts w:eastAsia="Aptos"/>
          <w:spacing w:val="-4"/>
          <w:kern w:val="3"/>
          <w:sz w:val="22"/>
          <w:szCs w:val="22"/>
          <w:shd w:val="clear" w:color="auto" w:fill="FFFFFF"/>
        </w:rPr>
        <w:t>ở nhóm BN có khí thũng mức độ trung bình và nặng cao hơn so với nhóm BN có mức độ khí thũng nhẹ</w:t>
      </w:r>
      <w:r w:rsidR="00AA4DEA">
        <w:rPr>
          <w:rFonts w:eastAsia="Aptos"/>
          <w:spacing w:val="-4"/>
          <w:kern w:val="3"/>
          <w:sz w:val="22"/>
          <w:szCs w:val="22"/>
          <w:shd w:val="clear" w:color="auto" w:fill="FFFFFF"/>
          <w:lang w:val="en-US"/>
        </w:rPr>
        <w:t xml:space="preserve">; </w:t>
      </w:r>
      <w:r w:rsidR="004715B7" w:rsidRPr="004715B7">
        <w:rPr>
          <w:rFonts w:eastAsia="Aptos"/>
          <w:spacing w:val="-4"/>
          <w:kern w:val="3"/>
          <w:sz w:val="22"/>
          <w:szCs w:val="22"/>
          <w:shd w:val="clear" w:color="auto" w:fill="FFFFFF"/>
        </w:rPr>
        <w:t>ở nhóm BN có thể bệnh hỗn hợp cao hơn so với nhóm BN thể bệnh BB</w:t>
      </w:r>
      <w:r w:rsidR="00AA4DEA">
        <w:rPr>
          <w:rFonts w:eastAsia="Aptos"/>
          <w:spacing w:val="-4"/>
          <w:kern w:val="3"/>
          <w:sz w:val="22"/>
          <w:szCs w:val="22"/>
          <w:shd w:val="clear" w:color="auto" w:fill="FFFFFF"/>
          <w:lang w:val="en-US"/>
        </w:rPr>
        <w:t>;</w:t>
      </w:r>
      <w:r w:rsidR="004715B7" w:rsidRPr="004715B7">
        <w:rPr>
          <w:rFonts w:eastAsia="Aptos"/>
          <w:spacing w:val="-4"/>
          <w:kern w:val="3"/>
          <w:sz w:val="22"/>
          <w:szCs w:val="22"/>
          <w:shd w:val="clear" w:color="auto" w:fill="FFFFFF"/>
        </w:rPr>
        <w:t xml:space="preserve"> ở nhóm BN có phân nhóm B cao hơn so với nhóm BN phân nhóm A.</w:t>
      </w:r>
    </w:p>
    <w:p w:rsidR="000D76B9" w:rsidRPr="00A504DB" w:rsidRDefault="000D76B9" w:rsidP="00CA7684">
      <w:pPr>
        <w:pStyle w:val="q2"/>
        <w:spacing w:line="280" w:lineRule="atLeast"/>
        <w:contextualSpacing w:val="0"/>
        <w:jc w:val="center"/>
        <w:rPr>
          <w:b/>
          <w:bCs w:val="0"/>
          <w:noProof/>
          <w:szCs w:val="22"/>
        </w:rPr>
      </w:pPr>
      <w:r w:rsidRPr="00A504DB">
        <w:rPr>
          <w:b/>
          <w:bCs w:val="0"/>
          <w:noProof/>
          <w:szCs w:val="22"/>
        </w:rPr>
        <w:t>Chương 4: BÀN LUẬN</w:t>
      </w:r>
    </w:p>
    <w:p w:rsidR="00A504DB" w:rsidRPr="00A504DB" w:rsidRDefault="00A504DB" w:rsidP="00CA7684">
      <w:pPr>
        <w:spacing w:after="0" w:line="280" w:lineRule="atLeast"/>
        <w:outlineLvl w:val="1"/>
        <w:rPr>
          <w:b/>
          <w:bCs/>
          <w:sz w:val="22"/>
          <w:szCs w:val="22"/>
        </w:rPr>
      </w:pPr>
      <w:bookmarkStart w:id="52" w:name="_Toc208139184"/>
      <w:r w:rsidRPr="00A504DB">
        <w:rPr>
          <w:b/>
          <w:bCs/>
          <w:sz w:val="22"/>
          <w:szCs w:val="22"/>
        </w:rPr>
        <w:t xml:space="preserve">4.1. ĐẶC ĐIỂM </w:t>
      </w:r>
      <w:bookmarkEnd w:id="52"/>
      <w:r w:rsidRPr="00A504DB">
        <w:rPr>
          <w:b/>
          <w:bCs/>
          <w:sz w:val="22"/>
          <w:szCs w:val="22"/>
        </w:rPr>
        <w:t>LÂM SÀNG, CẬN LÂM SÀNG VÀ NỒNG ĐỘ MMP HUYẾT TƯƠNG Ở BỆNH NHÂN BỆNH PHỔI TẮC NGHẼN MẠN TÍNH</w:t>
      </w:r>
    </w:p>
    <w:p w:rsidR="00A504DB" w:rsidRPr="00A504DB" w:rsidRDefault="00A504DB" w:rsidP="00CA7684">
      <w:pPr>
        <w:pStyle w:val="Heading3"/>
        <w:keepNext w:val="0"/>
        <w:widowControl w:val="0"/>
        <w:numPr>
          <w:ilvl w:val="2"/>
          <w:numId w:val="0"/>
        </w:numPr>
        <w:suppressAutoHyphens/>
        <w:autoSpaceDN w:val="0"/>
        <w:spacing w:before="0" w:after="0" w:line="280" w:lineRule="atLeast"/>
        <w:jc w:val="both"/>
        <w:rPr>
          <w:rFonts w:ascii="Times New Roman" w:hAnsi="Times New Roman"/>
          <w:b w:val="0"/>
          <w:sz w:val="22"/>
          <w:szCs w:val="22"/>
        </w:rPr>
      </w:pPr>
      <w:bookmarkStart w:id="53" w:name="_Toc208139185"/>
      <w:r w:rsidRPr="00A504DB">
        <w:rPr>
          <w:rFonts w:ascii="Times New Roman" w:hAnsi="Times New Roman"/>
          <w:sz w:val="22"/>
          <w:szCs w:val="22"/>
        </w:rPr>
        <w:t>4.1.1. Đặc điểm lâm sàng</w:t>
      </w:r>
    </w:p>
    <w:bookmarkEnd w:id="53"/>
    <w:p w:rsidR="00A504DB" w:rsidRPr="00AA4DEA" w:rsidRDefault="00A504DB" w:rsidP="00CA7684">
      <w:pPr>
        <w:spacing w:after="0" w:line="280" w:lineRule="atLeast"/>
        <w:ind w:firstLine="720"/>
        <w:rPr>
          <w:bCs/>
          <w:sz w:val="22"/>
          <w:szCs w:val="22"/>
          <w:lang w:val="en-AU"/>
        </w:rPr>
      </w:pPr>
      <w:r w:rsidRPr="00A504DB">
        <w:rPr>
          <w:sz w:val="22"/>
          <w:szCs w:val="22"/>
        </w:rPr>
        <w:t>Kết quả nghiên cứu của chúng tôi cho thấy tuổi trung bình của bệnh nhân là</w:t>
      </w:r>
      <w:r w:rsidRPr="00A504DB">
        <w:rPr>
          <w:rFonts w:eastAsia="Times New Roman"/>
          <w:color w:val="000000"/>
          <w:kern w:val="24"/>
          <w:sz w:val="22"/>
          <w:szCs w:val="22"/>
        </w:rPr>
        <w:t xml:space="preserve"> 67,66 ± 10,2 tuổi, trong đó nhóm tuổi từ 60 - &lt; 70 chiếm tỷ lệ cao nhất (40%), tiếp đến nhóm tuổi </w:t>
      </w:r>
      <w:r w:rsidRPr="00A504DB">
        <w:rPr>
          <w:sz w:val="22"/>
          <w:szCs w:val="22"/>
        </w:rPr>
        <w:t>70 - &lt; 80</w:t>
      </w:r>
      <w:r w:rsidRPr="00A504DB">
        <w:rPr>
          <w:rFonts w:eastAsia="Times New Roman"/>
          <w:color w:val="000000"/>
          <w:kern w:val="24"/>
          <w:sz w:val="22"/>
          <w:szCs w:val="22"/>
        </w:rPr>
        <w:t xml:space="preserve"> gặp 23,31% và nhóm tuổi &lt;50 tuổi chiếm tỷ lệ thấp nhất (6,15%); </w:t>
      </w:r>
      <w:r w:rsidRPr="00A504DB">
        <w:rPr>
          <w:sz w:val="22"/>
          <w:szCs w:val="22"/>
        </w:rPr>
        <w:t>Nam giới chiếm đa số (93,85%), nữ giới chỉ gặ</w:t>
      </w:r>
      <w:r w:rsidR="00AA4DEA">
        <w:rPr>
          <w:sz w:val="22"/>
          <w:szCs w:val="22"/>
        </w:rPr>
        <w:t xml:space="preserve">p 6,15%. </w:t>
      </w:r>
      <w:r w:rsidR="00AA4DEA">
        <w:rPr>
          <w:sz w:val="22"/>
          <w:szCs w:val="22"/>
          <w:lang w:val="en-US"/>
        </w:rPr>
        <w:t>Có</w:t>
      </w:r>
      <w:r w:rsidRPr="00A504DB">
        <w:rPr>
          <w:sz w:val="22"/>
          <w:szCs w:val="22"/>
          <w:lang w:val="en-US"/>
        </w:rPr>
        <w:t xml:space="preserve"> </w:t>
      </w:r>
      <w:r w:rsidRPr="00A504DB">
        <w:rPr>
          <w:sz w:val="22"/>
          <w:szCs w:val="22"/>
        </w:rPr>
        <w:t xml:space="preserve">80% BN có tiền sử hút thuốc, trong đó có đến 60% BN hiện vẫn đang hút thuốc. Chỉ số bao-năm trung bình nhóm hút thuốc là </w:t>
      </w:r>
      <w:r w:rsidRPr="00A504DB">
        <w:rPr>
          <w:sz w:val="22"/>
          <w:szCs w:val="22"/>
          <w:lang w:eastAsia="vi-VN"/>
        </w:rPr>
        <w:t xml:space="preserve">23,7 </w:t>
      </w:r>
      <w:r w:rsidRPr="00A504DB">
        <w:rPr>
          <w:color w:val="000000"/>
          <w:kern w:val="24"/>
          <w:sz w:val="22"/>
          <w:szCs w:val="22"/>
        </w:rPr>
        <w:t>± 10,0</w:t>
      </w:r>
      <w:r w:rsidR="00AA4DEA">
        <w:rPr>
          <w:color w:val="000000"/>
          <w:kern w:val="24"/>
          <w:sz w:val="22"/>
          <w:szCs w:val="22"/>
          <w:lang w:val="en-US"/>
        </w:rPr>
        <w:t>;</w:t>
      </w:r>
      <w:r w:rsidRPr="00A504DB">
        <w:rPr>
          <w:bCs/>
          <w:spacing w:val="2"/>
          <w:sz w:val="22"/>
          <w:szCs w:val="22"/>
        </w:rPr>
        <w:t xml:space="preserve"> thời gian mắc bệnh </w:t>
      </w:r>
      <w:r w:rsidRPr="00A504DB">
        <w:rPr>
          <w:bCs/>
          <w:spacing w:val="2"/>
          <w:sz w:val="22"/>
          <w:szCs w:val="22"/>
          <w:lang w:val="en-US"/>
        </w:rPr>
        <w:t xml:space="preserve">trung bình </w:t>
      </w:r>
      <w:r w:rsidRPr="00A504DB">
        <w:rPr>
          <w:bCs/>
          <w:spacing w:val="2"/>
          <w:sz w:val="22"/>
          <w:szCs w:val="22"/>
        </w:rPr>
        <w:t>là 7 năm (4–10 năm)</w:t>
      </w:r>
      <w:r w:rsidRPr="00A504DB">
        <w:rPr>
          <w:bCs/>
          <w:spacing w:val="2"/>
          <w:sz w:val="22"/>
          <w:szCs w:val="22"/>
          <w:lang w:val="en-US"/>
        </w:rPr>
        <w:t xml:space="preserve"> và ở</w:t>
      </w:r>
      <w:r w:rsidRPr="00A504DB">
        <w:rPr>
          <w:bCs/>
          <w:spacing w:val="2"/>
          <w:sz w:val="22"/>
          <w:szCs w:val="22"/>
        </w:rPr>
        <w:t xml:space="preserve"> đa số bệnh nhân (92,31%) có thời gian mắc bệnh dướ</w:t>
      </w:r>
      <w:r w:rsidR="00AA4DEA">
        <w:rPr>
          <w:bCs/>
          <w:spacing w:val="2"/>
          <w:sz w:val="22"/>
          <w:szCs w:val="22"/>
        </w:rPr>
        <w:t>i 20 năm</w:t>
      </w:r>
      <w:r w:rsidR="00AA4DEA">
        <w:rPr>
          <w:bCs/>
          <w:spacing w:val="2"/>
          <w:sz w:val="22"/>
          <w:szCs w:val="22"/>
          <w:lang w:val="en-US"/>
        </w:rPr>
        <w:t>;</w:t>
      </w:r>
      <w:r w:rsidRPr="00A504DB">
        <w:rPr>
          <w:bCs/>
          <w:sz w:val="22"/>
          <w:szCs w:val="22"/>
        </w:rPr>
        <w:t xml:space="preserve"> tỷ lệ BN có </w:t>
      </w:r>
      <w:r w:rsidRPr="00A504DB">
        <w:rPr>
          <w:bCs/>
          <w:sz w:val="22"/>
          <w:szCs w:val="22"/>
          <w:lang w:val="en-AU"/>
        </w:rPr>
        <w:t xml:space="preserve">sốt trong ĐC thấp (13,85%). </w:t>
      </w:r>
      <w:r w:rsidR="00AA4DEA" w:rsidRPr="00AA4DEA">
        <w:rPr>
          <w:bCs/>
          <w:sz w:val="22"/>
          <w:szCs w:val="22"/>
          <w:lang w:val="en-AU"/>
        </w:rPr>
        <w:t>Đ</w:t>
      </w:r>
      <w:r w:rsidRPr="00AA4DEA">
        <w:rPr>
          <w:color w:val="000000"/>
          <w:sz w:val="22"/>
          <w:szCs w:val="22"/>
        </w:rPr>
        <w:t xml:space="preserve">a số bệnh nhân có biểu hiện rì rào phế nang giảm (86,15%) và hội chứng phế quản (70,77%). </w:t>
      </w:r>
      <w:r w:rsidRPr="00AA4DEA">
        <w:rPr>
          <w:bCs/>
          <w:sz w:val="22"/>
          <w:szCs w:val="22"/>
          <w:lang w:val="en-AU"/>
        </w:rPr>
        <w:t xml:space="preserve">Có 29,23% BN có lồng ngực hình thùng, 16,92% BN có tím môi. </w:t>
      </w:r>
    </w:p>
    <w:p w:rsidR="00A504DB" w:rsidRPr="00A504DB" w:rsidRDefault="00671CD4" w:rsidP="00CA7684">
      <w:pPr>
        <w:pStyle w:val="A20"/>
        <w:spacing w:line="280" w:lineRule="atLeast"/>
        <w:outlineLvl w:val="9"/>
        <w:rPr>
          <w:bCs/>
          <w:sz w:val="22"/>
          <w:szCs w:val="22"/>
        </w:rPr>
      </w:pPr>
      <w:r>
        <w:rPr>
          <w:b w:val="0"/>
          <w:bCs/>
          <w:i w:val="0"/>
          <w:sz w:val="22"/>
          <w:szCs w:val="22"/>
          <w:lang w:val="en-US"/>
        </w:rPr>
        <w:t>C</w:t>
      </w:r>
      <w:r w:rsidR="00A504DB" w:rsidRPr="00A504DB">
        <w:rPr>
          <w:b w:val="0"/>
          <w:bCs/>
          <w:i w:val="0"/>
          <w:sz w:val="22"/>
          <w:szCs w:val="22"/>
        </w:rPr>
        <w:t xml:space="preserve">ó </w:t>
      </w:r>
      <w:r w:rsidR="00A504DB" w:rsidRPr="00A504DB">
        <w:rPr>
          <w:b w:val="0"/>
          <w:i w:val="0"/>
          <w:sz w:val="22"/>
          <w:szCs w:val="22"/>
        </w:rPr>
        <w:t>63,08%</w:t>
      </w:r>
      <w:r w:rsidR="00A504DB" w:rsidRPr="00A504DB">
        <w:rPr>
          <w:b w:val="0"/>
          <w:i w:val="0"/>
          <w:sz w:val="22"/>
          <w:szCs w:val="22"/>
          <w:lang w:val="en-US"/>
        </w:rPr>
        <w:t xml:space="preserve"> </w:t>
      </w:r>
      <w:r w:rsidR="00A504DB" w:rsidRPr="00A504DB">
        <w:rPr>
          <w:b w:val="0"/>
          <w:i w:val="0"/>
          <w:sz w:val="22"/>
          <w:szCs w:val="22"/>
          <w:lang w:val="en-AU"/>
        </w:rPr>
        <w:t>BN không có đợt cấp nhập viện trong năm gần nhất</w:t>
      </w:r>
      <w:r w:rsidR="00A504DB" w:rsidRPr="00A504DB">
        <w:rPr>
          <w:b w:val="0"/>
          <w:i w:val="0"/>
          <w:sz w:val="22"/>
          <w:szCs w:val="22"/>
        </w:rPr>
        <w:t>, 26,15% BN có 1 đợt cấp và 10,77%</w:t>
      </w:r>
      <w:r w:rsidR="00A504DB" w:rsidRPr="00A504DB">
        <w:rPr>
          <w:b w:val="0"/>
          <w:i w:val="0"/>
          <w:sz w:val="22"/>
          <w:szCs w:val="22"/>
          <w:lang w:val="en-US"/>
        </w:rPr>
        <w:t xml:space="preserve"> BN</w:t>
      </w:r>
      <w:r w:rsidR="00A504DB" w:rsidRPr="00A504DB">
        <w:rPr>
          <w:b w:val="0"/>
          <w:i w:val="0"/>
          <w:sz w:val="22"/>
          <w:szCs w:val="22"/>
        </w:rPr>
        <w:t xml:space="preserve"> có từ 2 đợt cấp trở lên</w:t>
      </w:r>
      <w:r w:rsidR="00A504DB" w:rsidRPr="00A504DB">
        <w:rPr>
          <w:b w:val="0"/>
          <w:i w:val="0"/>
          <w:sz w:val="22"/>
          <w:szCs w:val="22"/>
          <w:lang w:val="en-US"/>
        </w:rPr>
        <w:t xml:space="preserve">. </w:t>
      </w:r>
      <w:r w:rsidR="00A504DB" w:rsidRPr="00671CD4">
        <w:rPr>
          <w:b w:val="0"/>
          <w:bCs/>
          <w:i w:val="0"/>
          <w:sz w:val="22"/>
          <w:szCs w:val="22"/>
        </w:rPr>
        <w:t>83,08% bệnh nhân có nguyên nhân đợt cấp do nhiễm trùng</w:t>
      </w:r>
      <w:r>
        <w:rPr>
          <w:b w:val="0"/>
          <w:bCs/>
          <w:i w:val="0"/>
          <w:sz w:val="22"/>
          <w:szCs w:val="22"/>
          <w:lang w:val="en-US"/>
        </w:rPr>
        <w:t xml:space="preserve">; </w:t>
      </w:r>
      <w:r w:rsidR="00A504DB" w:rsidRPr="00671CD4">
        <w:rPr>
          <w:b w:val="0"/>
          <w:bCs/>
          <w:i w:val="0"/>
          <w:sz w:val="22"/>
          <w:szCs w:val="22"/>
        </w:rPr>
        <w:t xml:space="preserve">đợt cấp trung bình </w:t>
      </w:r>
      <w:r>
        <w:rPr>
          <w:b w:val="0"/>
          <w:bCs/>
          <w:i w:val="0"/>
          <w:sz w:val="22"/>
          <w:szCs w:val="22"/>
          <w:lang w:val="en-US"/>
        </w:rPr>
        <w:t xml:space="preserve">chiếm đa số </w:t>
      </w:r>
      <w:r w:rsidR="00A504DB" w:rsidRPr="00671CD4">
        <w:rPr>
          <w:b w:val="0"/>
          <w:bCs/>
          <w:i w:val="0"/>
          <w:sz w:val="22"/>
          <w:szCs w:val="22"/>
        </w:rPr>
        <w:t xml:space="preserve">(75,38%). </w:t>
      </w:r>
    </w:p>
    <w:p w:rsidR="00A504DB" w:rsidRPr="00A504DB" w:rsidRDefault="00A504DB" w:rsidP="00CA7684">
      <w:pPr>
        <w:spacing w:after="0" w:line="280" w:lineRule="atLeast"/>
        <w:ind w:firstLine="720"/>
        <w:rPr>
          <w:b/>
          <w:i/>
          <w:iCs/>
          <w:sz w:val="22"/>
          <w:szCs w:val="22"/>
          <w:lang w:val="en-US"/>
        </w:rPr>
      </w:pPr>
      <w:r w:rsidRPr="00A504DB">
        <w:rPr>
          <w:rFonts w:eastAsia="Times New Roman"/>
          <w:bCs/>
          <w:sz w:val="22"/>
          <w:szCs w:val="22"/>
          <w:lang w:eastAsia="vi-VN"/>
        </w:rPr>
        <w:t xml:space="preserve">Kết quả nghiên cứu cho thấy </w:t>
      </w:r>
      <w:r w:rsidRPr="00A504DB">
        <w:rPr>
          <w:rFonts w:eastAsia="Times New Roman"/>
          <w:bCs/>
          <w:iCs/>
          <w:color w:val="000000"/>
          <w:sz w:val="22"/>
          <w:szCs w:val="22"/>
          <w:lang w:eastAsia="vi-VN"/>
        </w:rPr>
        <w:t xml:space="preserve">gần 70% BN có số lượng </w:t>
      </w:r>
      <w:r w:rsidRPr="00A504DB">
        <w:rPr>
          <w:rFonts w:eastAsia="Times New Roman"/>
          <w:bCs/>
          <w:sz w:val="22"/>
          <w:szCs w:val="22"/>
          <w:lang w:eastAsia="vi-VN"/>
        </w:rPr>
        <w:t>bạch cầu bình thường</w:t>
      </w:r>
      <w:r w:rsidR="00671CD4">
        <w:rPr>
          <w:rFonts w:eastAsia="Times New Roman"/>
          <w:bCs/>
          <w:sz w:val="22"/>
          <w:szCs w:val="22"/>
          <w:lang w:val="en-US" w:eastAsia="vi-VN"/>
        </w:rPr>
        <w:t>,</w:t>
      </w:r>
      <w:r w:rsidRPr="00A504DB">
        <w:rPr>
          <w:rFonts w:eastAsia="Times New Roman"/>
          <w:bCs/>
          <w:sz w:val="22"/>
          <w:szCs w:val="22"/>
          <w:lang w:eastAsia="vi-VN"/>
        </w:rPr>
        <w:t xml:space="preserve"> % Neutrophil trung bình ở BN là </w:t>
      </w:r>
      <w:r w:rsidRPr="00A504DB">
        <w:rPr>
          <w:rFonts w:eastAsia="Times New Roman"/>
          <w:sz w:val="22"/>
          <w:szCs w:val="22"/>
          <w:lang w:val="pt-BR" w:eastAsia="vi-VN"/>
        </w:rPr>
        <w:t xml:space="preserve">65,23 </w:t>
      </w:r>
      <w:r w:rsidRPr="00A504DB">
        <w:rPr>
          <w:rFonts w:eastAsia="Times New Roman"/>
          <w:bCs/>
          <w:iCs/>
          <w:color w:val="000000"/>
          <w:sz w:val="22"/>
          <w:szCs w:val="22"/>
          <w:lang w:eastAsia="vi-VN"/>
        </w:rPr>
        <w:t xml:space="preserve">± 16,28 %, thấp nhất là 30,26% và cao nhất là 95,23%. Giá trị trung bình CRP ở BN là </w:t>
      </w:r>
      <w:r w:rsidRPr="00A504DB">
        <w:rPr>
          <w:rFonts w:eastAsia="Times New Roman"/>
          <w:sz w:val="22"/>
          <w:szCs w:val="22"/>
          <w:lang w:val="pt-BR" w:eastAsia="vi-VN"/>
        </w:rPr>
        <w:t xml:space="preserve">4,245 </w:t>
      </w:r>
      <w:r w:rsidRPr="00A504DB">
        <w:rPr>
          <w:rFonts w:eastAsia="Times New Roman"/>
          <w:bCs/>
          <w:iCs/>
          <w:color w:val="000000"/>
          <w:sz w:val="22"/>
          <w:szCs w:val="22"/>
          <w:lang w:eastAsia="vi-VN"/>
        </w:rPr>
        <w:t>mg/L, trong đó 55,38% BN có nồng độ CRP bình thường.</w:t>
      </w:r>
      <w:r w:rsidR="00671CD4">
        <w:rPr>
          <w:rFonts w:eastAsia="Times New Roman"/>
          <w:bCs/>
          <w:iCs/>
          <w:color w:val="000000"/>
          <w:sz w:val="22"/>
          <w:szCs w:val="22"/>
          <w:lang w:val="en-US" w:eastAsia="vi-VN"/>
        </w:rPr>
        <w:t xml:space="preserve"> Trên hình ảnh Xquang</w:t>
      </w:r>
      <w:r w:rsidRPr="00A504DB">
        <w:rPr>
          <w:rFonts w:eastAsia="Times New Roman"/>
          <w:bCs/>
          <w:iCs/>
          <w:color w:val="000000"/>
          <w:sz w:val="22"/>
          <w:szCs w:val="22"/>
          <w:lang w:eastAsia="vi-VN"/>
        </w:rPr>
        <w:t xml:space="preserve">, hình ảnh viêm phế quản mạn kết hợp căng giãn phổi chiếm tỷ lệ </w:t>
      </w:r>
      <w:r w:rsidRPr="00A504DB">
        <w:rPr>
          <w:rFonts w:eastAsia="Times New Roman"/>
          <w:bCs/>
          <w:iCs/>
          <w:color w:val="000000"/>
          <w:sz w:val="22"/>
          <w:szCs w:val="22"/>
          <w:lang w:eastAsia="vi-VN"/>
        </w:rPr>
        <w:lastRenderedPageBreak/>
        <w:t xml:space="preserve">cao nhất (49,23%), tiếp đến là hình ảnh căng giãn phổi đơn thuần (41,54%). </w:t>
      </w:r>
      <w:r w:rsidRPr="00A504DB">
        <w:rPr>
          <w:rFonts w:eastAsia="Times New Roman"/>
          <w:bCs/>
          <w:sz w:val="22"/>
          <w:szCs w:val="22"/>
          <w:lang w:eastAsia="vi-VN"/>
        </w:rPr>
        <w:t>Trong 22 BN được chụp CLVT và kết quả cho thấy: 100% BN có hình ảnh khí thũng phổi, với 54,55% là khí phế thũng trung tâm tiểu thùy. Khí phế thũng mức độ nặng (4 điểm) chiếm tỷ lệ cao nhất (45,45%).</w:t>
      </w:r>
      <w:r w:rsidR="00671CD4">
        <w:rPr>
          <w:rFonts w:eastAsia="Times New Roman"/>
          <w:bCs/>
          <w:sz w:val="22"/>
          <w:szCs w:val="22"/>
          <w:lang w:val="en-US" w:eastAsia="vi-VN"/>
        </w:rPr>
        <w:t xml:space="preserve"> </w:t>
      </w:r>
      <w:r w:rsidRPr="00671CD4">
        <w:rPr>
          <w:iCs/>
          <w:sz w:val="22"/>
          <w:szCs w:val="22"/>
          <w:lang w:val="en-US"/>
        </w:rPr>
        <w:t>Kết quả thông khí phổi sau đợt cấp ở BN nghiên cứu của chúng tôi cho thấy các bệnh nhân chủ yếu có mức độ t</w:t>
      </w:r>
      <w:r w:rsidRPr="00671CD4">
        <w:rPr>
          <w:iCs/>
          <w:sz w:val="22"/>
          <w:szCs w:val="22"/>
        </w:rPr>
        <w:t>ắc nghẽn mức độ nặng</w:t>
      </w:r>
      <w:r w:rsidRPr="00671CD4">
        <w:rPr>
          <w:iCs/>
          <w:sz w:val="22"/>
          <w:szCs w:val="22"/>
          <w:lang w:val="en-US"/>
        </w:rPr>
        <w:t xml:space="preserve"> và rất nặng (60%).</w:t>
      </w:r>
      <w:r w:rsidRPr="00A504DB">
        <w:rPr>
          <w:b/>
          <w:i/>
          <w:iCs/>
          <w:sz w:val="22"/>
          <w:szCs w:val="22"/>
          <w:lang w:val="en-US"/>
        </w:rPr>
        <w:t xml:space="preserve"> </w:t>
      </w:r>
      <w:r w:rsidRPr="00671CD4">
        <w:rPr>
          <w:sz w:val="22"/>
          <w:szCs w:val="22"/>
        </w:rPr>
        <w:t xml:space="preserve">Kết quả </w:t>
      </w:r>
      <w:r w:rsidRPr="00671CD4">
        <w:rPr>
          <w:sz w:val="22"/>
          <w:szCs w:val="22"/>
          <w:lang w:val="en-US"/>
        </w:rPr>
        <w:t>khí máu</w:t>
      </w:r>
      <w:r w:rsidRPr="00671CD4">
        <w:rPr>
          <w:sz w:val="22"/>
          <w:szCs w:val="22"/>
        </w:rPr>
        <w:t xml:space="preserve"> cho th</w:t>
      </w:r>
      <w:r w:rsidRPr="00671CD4">
        <w:rPr>
          <w:sz w:val="22"/>
          <w:szCs w:val="22"/>
          <w:lang w:val="en-US"/>
        </w:rPr>
        <w:t>ấ</w:t>
      </w:r>
      <w:r w:rsidRPr="00671CD4">
        <w:rPr>
          <w:sz w:val="22"/>
          <w:szCs w:val="22"/>
        </w:rPr>
        <w:t>y đa số bệnh nhân có giảm oxy máu, 29,82% bệnh nhân có PaCO</w:t>
      </w:r>
      <w:r w:rsidRPr="00671CD4">
        <w:rPr>
          <w:sz w:val="22"/>
          <w:szCs w:val="22"/>
          <w:vertAlign w:val="subscript"/>
        </w:rPr>
        <w:t>2</w:t>
      </w:r>
      <w:r w:rsidRPr="00671CD4">
        <w:rPr>
          <w:sz w:val="22"/>
          <w:szCs w:val="22"/>
        </w:rPr>
        <w:t xml:space="preserve"> &gt; 45 mmHg.</w:t>
      </w:r>
      <w:r w:rsidRPr="00671CD4">
        <w:rPr>
          <w:sz w:val="22"/>
          <w:szCs w:val="22"/>
          <w:lang w:val="en-US"/>
        </w:rPr>
        <w:t xml:space="preserve"> </w:t>
      </w:r>
    </w:p>
    <w:p w:rsidR="00A504DB" w:rsidRPr="00A504DB" w:rsidRDefault="00A504DB" w:rsidP="00CA7684">
      <w:pPr>
        <w:spacing w:after="0" w:line="280" w:lineRule="atLeast"/>
        <w:outlineLvl w:val="1"/>
        <w:rPr>
          <w:b/>
          <w:bCs/>
          <w:sz w:val="22"/>
          <w:szCs w:val="22"/>
        </w:rPr>
      </w:pPr>
      <w:r w:rsidRPr="00A504DB">
        <w:rPr>
          <w:b/>
          <w:sz w:val="22"/>
          <w:szCs w:val="22"/>
        </w:rPr>
        <w:t>4.1.3. N</w:t>
      </w:r>
      <w:r w:rsidRPr="00A504DB">
        <w:rPr>
          <w:b/>
          <w:spacing w:val="-4"/>
          <w:sz w:val="22"/>
          <w:szCs w:val="22"/>
          <w:shd w:val="clear" w:color="auto" w:fill="FFFFFF"/>
        </w:rPr>
        <w:t>ồng độ </w:t>
      </w:r>
      <w:r w:rsidRPr="00A504DB">
        <w:rPr>
          <w:b/>
          <w:sz w:val="22"/>
          <w:szCs w:val="22"/>
          <w:shd w:val="clear" w:color="auto" w:fill="FFFFFF"/>
        </w:rPr>
        <w:t>Matrix</w:t>
      </w:r>
      <w:r w:rsidRPr="00A504DB">
        <w:rPr>
          <w:b/>
          <w:spacing w:val="-4"/>
          <w:sz w:val="22"/>
          <w:szCs w:val="22"/>
          <w:shd w:val="clear" w:color="auto" w:fill="FFFFFF"/>
        </w:rPr>
        <w:t> Metalloprotein - 1, 2, 9, 12 trong huyết tương ở bệnh nhân</w:t>
      </w:r>
    </w:p>
    <w:p w:rsidR="00A504DB" w:rsidRPr="00A504DB" w:rsidRDefault="00A504DB" w:rsidP="00CA7684">
      <w:pPr>
        <w:spacing w:after="0" w:line="280" w:lineRule="atLeast"/>
        <w:outlineLvl w:val="2"/>
        <w:rPr>
          <w:b/>
          <w:i/>
          <w:color w:val="000000"/>
          <w:spacing w:val="-4"/>
          <w:sz w:val="22"/>
          <w:szCs w:val="22"/>
          <w:shd w:val="clear" w:color="auto" w:fill="FFFFFF"/>
        </w:rPr>
      </w:pPr>
      <w:bookmarkStart w:id="54" w:name="_Toc208139189"/>
      <w:r w:rsidRPr="00A504DB">
        <w:rPr>
          <w:b/>
          <w:i/>
          <w:sz w:val="22"/>
          <w:szCs w:val="22"/>
          <w:lang w:eastAsia="en-CA"/>
        </w:rPr>
        <w:t>4.1.3.1. N</w:t>
      </w:r>
      <w:r w:rsidRPr="00A504DB">
        <w:rPr>
          <w:b/>
          <w:i/>
          <w:color w:val="000000"/>
          <w:spacing w:val="-4"/>
          <w:sz w:val="22"/>
          <w:szCs w:val="22"/>
          <w:shd w:val="clear" w:color="auto" w:fill="FFFFFF"/>
        </w:rPr>
        <w:t>ồng độ </w:t>
      </w:r>
      <w:r w:rsidRPr="00A504DB">
        <w:rPr>
          <w:b/>
          <w:i/>
          <w:color w:val="000000"/>
          <w:sz w:val="22"/>
          <w:szCs w:val="22"/>
          <w:shd w:val="clear" w:color="auto" w:fill="FFFFFF"/>
        </w:rPr>
        <w:t>Matrix</w:t>
      </w:r>
      <w:r w:rsidRPr="00A504DB">
        <w:rPr>
          <w:b/>
          <w:i/>
          <w:color w:val="000000"/>
          <w:spacing w:val="-4"/>
          <w:sz w:val="22"/>
          <w:szCs w:val="22"/>
          <w:shd w:val="clear" w:color="auto" w:fill="FFFFFF"/>
        </w:rPr>
        <w:t> Metalloproteinase - 1, 2, 9, 12  huyết tương ở bệnh nhân trong đợt cấp</w:t>
      </w:r>
      <w:bookmarkEnd w:id="54"/>
    </w:p>
    <w:p w:rsidR="00A504DB" w:rsidRPr="00A504DB" w:rsidRDefault="00A504DB" w:rsidP="00CA7684">
      <w:pPr>
        <w:spacing w:after="0" w:line="280" w:lineRule="atLeast"/>
        <w:rPr>
          <w:sz w:val="22"/>
          <w:szCs w:val="22"/>
        </w:rPr>
      </w:pPr>
      <w:r w:rsidRPr="00A504DB">
        <w:rPr>
          <w:rFonts w:eastAsia="Times New Roman"/>
          <w:bCs/>
          <w:sz w:val="22"/>
          <w:szCs w:val="22"/>
          <w:lang w:eastAsia="vi-VN"/>
        </w:rPr>
        <w:tab/>
        <w:t xml:space="preserve">Kết quả nghiên cứu của chúng tôi cho thấy nồng độ trung bình MMP-1 huyết tương là </w:t>
      </w:r>
      <w:r w:rsidRPr="00A504DB">
        <w:rPr>
          <w:color w:val="000000"/>
          <w:sz w:val="22"/>
          <w:szCs w:val="22"/>
        </w:rPr>
        <w:t>88,878 pg/ml (3,11 - 128,1pg/ml)</w:t>
      </w:r>
      <w:r w:rsidRPr="00A504DB">
        <w:rPr>
          <w:rFonts w:eastAsia="Times New Roman"/>
          <w:bCs/>
          <w:sz w:val="22"/>
          <w:szCs w:val="22"/>
          <w:lang w:eastAsia="vi-VN"/>
        </w:rPr>
        <w:t xml:space="preserve">, nồng độ trung bình MMP-2 là </w:t>
      </w:r>
      <w:r w:rsidRPr="00A504DB">
        <w:rPr>
          <w:color w:val="000000"/>
          <w:sz w:val="22"/>
          <w:szCs w:val="22"/>
        </w:rPr>
        <w:t xml:space="preserve">9,965 pg/ml (8,14 - 19,57), nồng độ trung bình </w:t>
      </w:r>
      <w:r w:rsidRPr="00A504DB">
        <w:rPr>
          <w:rFonts w:eastAsia="Times New Roman"/>
          <w:bCs/>
          <w:sz w:val="22"/>
          <w:szCs w:val="22"/>
          <w:lang w:eastAsia="vi-VN"/>
        </w:rPr>
        <w:t xml:space="preserve">MMP-9 là </w:t>
      </w:r>
      <w:r w:rsidRPr="00A504DB">
        <w:rPr>
          <w:color w:val="000000"/>
          <w:sz w:val="22"/>
          <w:szCs w:val="22"/>
        </w:rPr>
        <w:t>49,768 pg/ml (24,96 - 107,6 pg/ml) và nồng độ trung bình MMP-12 là 0,574pg/ml (0,17 - 1,30 pg/ml)</w:t>
      </w:r>
      <w:r w:rsidRPr="00A504DB">
        <w:rPr>
          <w:rFonts w:eastAsia="Times New Roman"/>
          <w:bCs/>
          <w:sz w:val="22"/>
          <w:szCs w:val="22"/>
          <w:lang w:eastAsia="vi-VN"/>
        </w:rPr>
        <w:t>.</w:t>
      </w:r>
      <w:r w:rsidRPr="00A504DB">
        <w:rPr>
          <w:sz w:val="22"/>
          <w:szCs w:val="22"/>
        </w:rPr>
        <w:t xml:space="preserve"> </w:t>
      </w:r>
    </w:p>
    <w:p w:rsidR="00A504DB" w:rsidRPr="00A504DB" w:rsidRDefault="00A504DB" w:rsidP="00CA7684">
      <w:pPr>
        <w:spacing w:after="0" w:line="280" w:lineRule="atLeast"/>
        <w:ind w:firstLine="720"/>
        <w:rPr>
          <w:rFonts w:eastAsia="Times New Roman"/>
          <w:bCs/>
          <w:sz w:val="22"/>
          <w:szCs w:val="22"/>
          <w:lang w:eastAsia="vi-VN"/>
        </w:rPr>
      </w:pPr>
      <w:r w:rsidRPr="00A504DB">
        <w:rPr>
          <w:sz w:val="22"/>
          <w:szCs w:val="22"/>
        </w:rPr>
        <w:t>Khi so với ngưỡng tham chiếu nồng độ MMP bình thường trong huyết tương, chúng tôi nhận thấy tỷ lệ BN có tăng MMP-9 cao nhất (73,85%), tiếp đến là tăng MMP-1 (70,77%). tăng MMP-2 gặp 58,46% BN và chỉ có 1 BN (1,54%) tăng MMP-12</w:t>
      </w:r>
      <w:r w:rsidRPr="00A504DB">
        <w:rPr>
          <w:sz w:val="22"/>
          <w:szCs w:val="22"/>
          <w:lang w:val="en-AU"/>
        </w:rPr>
        <w:t>. Kết quả này phản ánh nồng độ MMP-1, 2 và 9 trong đợt cấp của bệnh nhân BPTNMT chủ yếu tăng.</w:t>
      </w:r>
    </w:p>
    <w:p w:rsidR="00A504DB" w:rsidRPr="00A504DB" w:rsidRDefault="00A504DB" w:rsidP="00CA7684">
      <w:pPr>
        <w:spacing w:after="0" w:line="280" w:lineRule="atLeast"/>
        <w:rPr>
          <w:sz w:val="22"/>
          <w:szCs w:val="22"/>
          <w:lang w:val="en-AU"/>
        </w:rPr>
      </w:pPr>
      <w:r w:rsidRPr="00A504DB">
        <w:rPr>
          <w:sz w:val="22"/>
          <w:szCs w:val="22"/>
          <w:lang w:val="en-AU"/>
        </w:rPr>
        <w:tab/>
        <w:t>C</w:t>
      </w:r>
      <w:r w:rsidRPr="00A504DB">
        <w:rPr>
          <w:sz w:val="22"/>
          <w:szCs w:val="22"/>
        </w:rPr>
        <w:t>ho đến nay, có một số</w:t>
      </w:r>
      <w:r w:rsidRPr="00A504DB">
        <w:rPr>
          <w:sz w:val="22"/>
          <w:szCs w:val="22"/>
          <w:lang w:val="en-AU"/>
        </w:rPr>
        <w:t xml:space="preserve"> nghiên cứu trên thế giới về thay đổi nồng độ MMP huyết tương nhưng chủ yếu ở ngoài đợt cấp của bệnh và những kết quả có khác nhau tùy từng nghiên cứu.</w:t>
      </w:r>
    </w:p>
    <w:p w:rsidR="00A504DB" w:rsidRPr="00A504DB" w:rsidRDefault="00A504DB" w:rsidP="00CA7684">
      <w:pPr>
        <w:spacing w:after="0" w:line="280" w:lineRule="atLeast"/>
        <w:ind w:firstLine="720"/>
        <w:rPr>
          <w:rFonts w:eastAsia="Times New Roman"/>
          <w:bCs/>
          <w:sz w:val="22"/>
          <w:szCs w:val="22"/>
          <w:lang w:eastAsia="vi-VN"/>
        </w:rPr>
      </w:pPr>
      <w:r w:rsidRPr="00671CD4">
        <w:rPr>
          <w:rFonts w:eastAsia="Times New Roman"/>
          <w:bCs/>
          <w:sz w:val="22"/>
          <w:szCs w:val="22"/>
          <w:lang w:eastAsia="vi-VN"/>
        </w:rPr>
        <w:t>Tóm lại:</w:t>
      </w:r>
      <w:r w:rsidRPr="00671CD4">
        <w:rPr>
          <w:sz w:val="22"/>
          <w:szCs w:val="22"/>
        </w:rPr>
        <w:t xml:space="preserve"> Trong</w:t>
      </w:r>
      <w:r w:rsidRPr="00A504DB">
        <w:rPr>
          <w:sz w:val="22"/>
          <w:szCs w:val="22"/>
        </w:rPr>
        <w:t xml:space="preserve"> ĐC, ở các BN nghiên cứu của cho thấy đa số BN có tỷ lệ tăng nồng độ MMP-1 và 9, tiếp đến là tăng nồng độ MMP-2 và đa số BN không tăng nồng độ MMP-12</w:t>
      </w:r>
      <w:r w:rsidRPr="00A504DB">
        <w:rPr>
          <w:sz w:val="22"/>
          <w:szCs w:val="22"/>
          <w:lang w:val="en-AU"/>
        </w:rPr>
        <w:t>.</w:t>
      </w:r>
    </w:p>
    <w:p w:rsidR="00A504DB" w:rsidRPr="00A504DB" w:rsidRDefault="00A504DB" w:rsidP="00CA7684">
      <w:pPr>
        <w:spacing w:after="0" w:line="280" w:lineRule="atLeast"/>
        <w:outlineLvl w:val="2"/>
        <w:rPr>
          <w:b/>
          <w:i/>
          <w:color w:val="000000"/>
          <w:spacing w:val="-4"/>
          <w:sz w:val="22"/>
          <w:szCs w:val="22"/>
          <w:shd w:val="clear" w:color="auto" w:fill="FFFFFF"/>
        </w:rPr>
      </w:pPr>
      <w:bookmarkStart w:id="55" w:name="_Toc208139190"/>
      <w:r w:rsidRPr="00A504DB">
        <w:rPr>
          <w:b/>
          <w:i/>
          <w:sz w:val="22"/>
          <w:szCs w:val="22"/>
          <w:lang w:eastAsia="en-CA"/>
        </w:rPr>
        <w:t>4.1.3.2. N</w:t>
      </w:r>
      <w:r w:rsidRPr="00A504DB">
        <w:rPr>
          <w:b/>
          <w:i/>
          <w:color w:val="000000"/>
          <w:spacing w:val="-4"/>
          <w:sz w:val="22"/>
          <w:szCs w:val="22"/>
          <w:shd w:val="clear" w:color="auto" w:fill="FFFFFF"/>
        </w:rPr>
        <w:t>ồng độ </w:t>
      </w:r>
      <w:r w:rsidRPr="00A504DB">
        <w:rPr>
          <w:b/>
          <w:i/>
          <w:color w:val="000000"/>
          <w:sz w:val="22"/>
          <w:szCs w:val="22"/>
          <w:shd w:val="clear" w:color="auto" w:fill="FFFFFF"/>
        </w:rPr>
        <w:t>Matrix</w:t>
      </w:r>
      <w:r w:rsidRPr="00A504DB">
        <w:rPr>
          <w:b/>
          <w:i/>
          <w:color w:val="000000"/>
          <w:spacing w:val="-4"/>
          <w:sz w:val="22"/>
          <w:szCs w:val="22"/>
          <w:shd w:val="clear" w:color="auto" w:fill="FFFFFF"/>
        </w:rPr>
        <w:t> Metalloproteinase-1, 2, 9, 12 huyết tương ở bệnh nhân sau đợt cấp</w:t>
      </w:r>
      <w:bookmarkEnd w:id="55"/>
    </w:p>
    <w:p w:rsidR="00A504DB" w:rsidRPr="00A504DB" w:rsidRDefault="00A504DB" w:rsidP="00CA7684">
      <w:pPr>
        <w:spacing w:after="0" w:line="280" w:lineRule="atLeast"/>
        <w:rPr>
          <w:sz w:val="22"/>
          <w:szCs w:val="22"/>
          <w:lang w:val="en-AU"/>
        </w:rPr>
      </w:pPr>
      <w:r w:rsidRPr="00A504DB">
        <w:rPr>
          <w:sz w:val="22"/>
          <w:szCs w:val="22"/>
          <w:lang w:val="en-AU"/>
        </w:rPr>
        <w:tab/>
      </w:r>
      <w:r w:rsidRPr="00A504DB">
        <w:rPr>
          <w:rFonts w:eastAsia="Times New Roman"/>
          <w:bCs/>
          <w:sz w:val="22"/>
          <w:szCs w:val="22"/>
          <w:lang w:eastAsia="vi-VN"/>
        </w:rPr>
        <w:t xml:space="preserve">Sau đợt cấp, nồng độ trung bình MMP-1 huyết tương là </w:t>
      </w:r>
      <w:r w:rsidRPr="00A504DB">
        <w:rPr>
          <w:color w:val="000000"/>
          <w:sz w:val="22"/>
          <w:szCs w:val="22"/>
        </w:rPr>
        <w:t>77,26 pg/ml (3,78 - 130,77 pg/ml)</w:t>
      </w:r>
      <w:r w:rsidRPr="00A504DB">
        <w:rPr>
          <w:rFonts w:eastAsia="Times New Roman"/>
          <w:bCs/>
          <w:sz w:val="22"/>
          <w:szCs w:val="22"/>
          <w:lang w:eastAsia="vi-VN"/>
        </w:rPr>
        <w:t xml:space="preserve">, nồng độ trung bình MMP-2 là </w:t>
      </w:r>
      <w:r w:rsidRPr="00A504DB">
        <w:rPr>
          <w:color w:val="000000"/>
          <w:sz w:val="22"/>
          <w:szCs w:val="22"/>
        </w:rPr>
        <w:t xml:space="preserve">9,71 pg/ml (7,20 - 17,15), nồng độ trung bình </w:t>
      </w:r>
      <w:r w:rsidRPr="00A504DB">
        <w:rPr>
          <w:rFonts w:eastAsia="Times New Roman"/>
          <w:bCs/>
          <w:sz w:val="22"/>
          <w:szCs w:val="22"/>
          <w:lang w:eastAsia="vi-VN"/>
        </w:rPr>
        <w:t xml:space="preserve">MMP-9 là </w:t>
      </w:r>
      <w:r w:rsidRPr="00A504DB">
        <w:rPr>
          <w:color w:val="000000"/>
          <w:sz w:val="22"/>
          <w:szCs w:val="22"/>
        </w:rPr>
        <w:t>55,13 pg/ml (25,4 - 114,97 pg/ml) và nồng độ trung bình MMP-12 là 0,528 pg/ml (0,24 - 1,35 pg/ml)</w:t>
      </w:r>
      <w:r w:rsidRPr="00A504DB">
        <w:rPr>
          <w:rFonts w:eastAsia="Times New Roman"/>
          <w:bCs/>
          <w:sz w:val="22"/>
          <w:szCs w:val="22"/>
          <w:lang w:eastAsia="vi-VN"/>
        </w:rPr>
        <w:t>.</w:t>
      </w:r>
      <w:r w:rsidRPr="00A504DB">
        <w:rPr>
          <w:sz w:val="22"/>
          <w:szCs w:val="22"/>
          <w:lang w:val="en-AU"/>
        </w:rPr>
        <w:t xml:space="preserve"> </w:t>
      </w:r>
      <w:r w:rsidRPr="00A504DB">
        <w:rPr>
          <w:sz w:val="22"/>
          <w:szCs w:val="22"/>
          <w:lang w:val="en-AU"/>
        </w:rPr>
        <w:lastRenderedPageBreak/>
        <w:t xml:space="preserve">Khi so sánh với giá trị tham chiếu bình thường cho thấy </w:t>
      </w:r>
      <w:r w:rsidRPr="00A504DB">
        <w:rPr>
          <w:sz w:val="22"/>
          <w:szCs w:val="22"/>
        </w:rPr>
        <w:t xml:space="preserve">tỷ lệ BN sau đợt cấp có tăng nồng độ MMP-9 cao nhất (73,85%), tiếp đến là tăng MMP-1 (70,77%), tăng MMP-2 gặp ở 60% BN và tỷ lệ tăng MMP-12 thấp nhất (6,15%). Như vậy đa số bệnh nhân tăng nồng độ MMP-1, MMP-2 và MMP-9 sau ĐC. </w:t>
      </w:r>
    </w:p>
    <w:p w:rsidR="00A504DB" w:rsidRPr="00A504DB" w:rsidRDefault="00A504DB" w:rsidP="00CA7684">
      <w:pPr>
        <w:spacing w:after="0" w:line="280" w:lineRule="atLeast"/>
        <w:ind w:firstLine="720"/>
        <w:rPr>
          <w:sz w:val="22"/>
          <w:szCs w:val="22"/>
        </w:rPr>
      </w:pPr>
      <w:r w:rsidRPr="00A504DB">
        <w:rPr>
          <w:sz w:val="22"/>
          <w:szCs w:val="22"/>
          <w:shd w:val="clear" w:color="auto" w:fill="FFFFFF"/>
        </w:rPr>
        <w:t>Một số nghiên cứu ở bệnh nhân BPTNMT đã cho thấy nồng độ MMP-2 tăng ở bệnh nhân BPTNMT ngoài đợt cấp</w:t>
      </w:r>
      <w:r w:rsidR="00671CD4">
        <w:rPr>
          <w:sz w:val="22"/>
          <w:szCs w:val="22"/>
          <w:shd w:val="clear" w:color="auto" w:fill="FFFFFF"/>
          <w:lang w:val="en-US"/>
        </w:rPr>
        <w:t xml:space="preserve">. </w:t>
      </w:r>
      <w:r w:rsidRPr="00A504DB">
        <w:rPr>
          <w:sz w:val="22"/>
          <w:szCs w:val="22"/>
        </w:rPr>
        <w:t xml:space="preserve">Kết quả của chúng tôi </w:t>
      </w:r>
      <w:r w:rsidRPr="00A504DB">
        <w:rPr>
          <w:sz w:val="22"/>
          <w:szCs w:val="22"/>
          <w:shd w:val="clear" w:color="auto" w:fill="FFFFFF"/>
        </w:rPr>
        <w:t>thấy tỷ lệ tăng nồng độ MMP-1 ở BN sau đợt cấp tương đối cao</w:t>
      </w:r>
      <w:r w:rsidRPr="00A504DB">
        <w:rPr>
          <w:sz w:val="22"/>
          <w:szCs w:val="22"/>
        </w:rPr>
        <w:t xml:space="preserve"> (60%), cũng phản ánh tình trạng viêm vẫn tiến triển trong BPTNMT sau đợt cấp, tương tự như nhận định của các nghiên cứu trước đây.</w:t>
      </w:r>
    </w:p>
    <w:p w:rsidR="00A504DB" w:rsidRPr="00A504DB" w:rsidRDefault="00A504DB" w:rsidP="00CA7684">
      <w:pPr>
        <w:spacing w:after="0" w:line="280" w:lineRule="atLeast"/>
        <w:ind w:firstLine="720"/>
        <w:rPr>
          <w:sz w:val="22"/>
          <w:szCs w:val="22"/>
          <w:lang w:val="en-AU"/>
        </w:rPr>
      </w:pPr>
      <w:r w:rsidRPr="00A504DB">
        <w:rPr>
          <w:sz w:val="22"/>
          <w:szCs w:val="22"/>
          <w:lang w:val="en-AU"/>
        </w:rPr>
        <w:t xml:space="preserve">Về kết quả nồng độ MMP - 9 sau đợt cấp: trong nghiên cứu của chúng tôi thấy </w:t>
      </w:r>
      <w:r w:rsidRPr="00A504DB">
        <w:rPr>
          <w:rFonts w:eastAsia="Times New Roman"/>
          <w:bCs/>
          <w:sz w:val="22"/>
          <w:szCs w:val="22"/>
          <w:lang w:eastAsia="vi-VN"/>
        </w:rPr>
        <w:t xml:space="preserve">nồng độ trung bình MMP-9 sau đợt cấp ở nhóm bệnh là </w:t>
      </w:r>
      <w:r w:rsidRPr="00A504DB">
        <w:rPr>
          <w:color w:val="000000"/>
          <w:sz w:val="22"/>
          <w:szCs w:val="22"/>
        </w:rPr>
        <w:t xml:space="preserve">55,13pg/ml, </w:t>
      </w:r>
      <w:r w:rsidRPr="00A504DB">
        <w:rPr>
          <w:sz w:val="22"/>
          <w:szCs w:val="22"/>
        </w:rPr>
        <w:t xml:space="preserve">đa số BN có tăng nồng độ MMP-9 (73,85%). </w:t>
      </w:r>
      <w:r w:rsidRPr="00A504DB">
        <w:rPr>
          <w:rFonts w:eastAsia="Times New Roman"/>
          <w:bCs/>
          <w:sz w:val="22"/>
          <w:szCs w:val="22"/>
          <w:lang w:eastAsia="vi-VN"/>
        </w:rPr>
        <w:t>M</w:t>
      </w:r>
      <w:r w:rsidRPr="00A504DB">
        <w:rPr>
          <w:sz w:val="22"/>
          <w:szCs w:val="22"/>
          <w:lang w:val="en-AU"/>
        </w:rPr>
        <w:t>ột số nghiên cứu trước đây ở bệnh nhân BPTNMT ngoài ĐC cho thấy nồng độ MMP-9 trong huyết tương đều tăng</w:t>
      </w:r>
      <w:r w:rsidRPr="00A504DB">
        <w:rPr>
          <w:sz w:val="22"/>
          <w:szCs w:val="22"/>
        </w:rPr>
        <w:t>.</w:t>
      </w:r>
      <w:r w:rsidRPr="00A504DB">
        <w:rPr>
          <w:sz w:val="22"/>
          <w:szCs w:val="22"/>
          <w:lang w:val="en-AU"/>
        </w:rPr>
        <w:t xml:space="preserve"> </w:t>
      </w:r>
    </w:p>
    <w:p w:rsidR="00A504DB" w:rsidRPr="00A504DB" w:rsidRDefault="00A504DB" w:rsidP="00CA7684">
      <w:pPr>
        <w:spacing w:after="0" w:line="280" w:lineRule="atLeast"/>
        <w:ind w:firstLine="720"/>
        <w:rPr>
          <w:rFonts w:eastAsia="Times New Roman"/>
          <w:bCs/>
          <w:sz w:val="22"/>
          <w:szCs w:val="22"/>
          <w:lang w:eastAsia="vi-VN"/>
        </w:rPr>
      </w:pPr>
      <w:r w:rsidRPr="00671CD4">
        <w:rPr>
          <w:rFonts w:eastAsia="Times New Roman"/>
          <w:bCs/>
          <w:sz w:val="22"/>
          <w:szCs w:val="22"/>
          <w:lang w:eastAsia="vi-VN"/>
        </w:rPr>
        <w:t>Tóm lại:</w:t>
      </w:r>
      <w:r w:rsidRPr="00671CD4">
        <w:rPr>
          <w:sz w:val="22"/>
          <w:szCs w:val="22"/>
        </w:rPr>
        <w:t xml:space="preserve"> Sau</w:t>
      </w:r>
      <w:r w:rsidRPr="00A504DB">
        <w:rPr>
          <w:sz w:val="22"/>
          <w:szCs w:val="22"/>
        </w:rPr>
        <w:t xml:space="preserve"> ĐC, ở các BN nghiên cứu thấy đa số BN có tỷ lệ tăng MMP-1, 2, 9 và đa số BN không tăng nồng độ MMP-12</w:t>
      </w:r>
      <w:r w:rsidRPr="00A504DB">
        <w:rPr>
          <w:sz w:val="22"/>
          <w:szCs w:val="22"/>
          <w:lang w:val="en-AU"/>
        </w:rPr>
        <w:t>.</w:t>
      </w:r>
    </w:p>
    <w:p w:rsidR="00A504DB" w:rsidRPr="00A504DB" w:rsidRDefault="00A504DB" w:rsidP="00CA7684">
      <w:pPr>
        <w:spacing w:after="0" w:line="280" w:lineRule="atLeast"/>
        <w:outlineLvl w:val="2"/>
        <w:rPr>
          <w:b/>
          <w:i/>
          <w:sz w:val="22"/>
          <w:szCs w:val="22"/>
          <w:lang w:val="en-AU"/>
        </w:rPr>
      </w:pPr>
      <w:bookmarkStart w:id="56" w:name="_Toc208139191"/>
      <w:r w:rsidRPr="00A504DB">
        <w:rPr>
          <w:b/>
          <w:i/>
          <w:sz w:val="22"/>
          <w:szCs w:val="22"/>
          <w:lang w:val="en-AU"/>
        </w:rPr>
        <w:t xml:space="preserve">4.1.3.3. Mối tương quan giữa các MMP và biến đổi các MMP trong và sau đợt cấp </w:t>
      </w:r>
      <w:bookmarkEnd w:id="56"/>
    </w:p>
    <w:p w:rsidR="00A504DB" w:rsidRDefault="00A504DB" w:rsidP="00CA7684">
      <w:pPr>
        <w:spacing w:after="0" w:line="280" w:lineRule="atLeast"/>
        <w:rPr>
          <w:sz w:val="22"/>
          <w:szCs w:val="22"/>
          <w:lang w:val="en-AU"/>
        </w:rPr>
      </w:pPr>
      <w:r w:rsidRPr="00A504DB">
        <w:rPr>
          <w:sz w:val="22"/>
          <w:szCs w:val="22"/>
          <w:lang w:val="en-AU"/>
        </w:rPr>
        <w:tab/>
        <w:t>Kết quả nghiên cứu của chúng tôi cho thấy sau đợt cấp, nồng độ MMP - 1 có mối tương quan nghịch, mức độ trung bình có ý nghĩa thống kê với MMP-2 và MMP-12 (p &lt; 0,05). Nồng độ MMP-2 huyết tương có mối tương quan thuận mức độ trung bình</w:t>
      </w:r>
      <w:r w:rsidRPr="00A504DB">
        <w:rPr>
          <w:sz w:val="22"/>
          <w:szCs w:val="22"/>
        </w:rPr>
        <w:t xml:space="preserve"> </w:t>
      </w:r>
      <w:r w:rsidRPr="00A504DB">
        <w:rPr>
          <w:sz w:val="22"/>
          <w:szCs w:val="22"/>
          <w:lang w:val="en-AU"/>
        </w:rPr>
        <w:t>có ý nghĩa thống kê với MMP-12 (p &lt; 0,05). Chúng tôi chưa thấy nghiên cứu nào về vấn đề này. Kết quả nghiên cứu cho thấy mối liên quan giữa các MMP phức tạp, có thể liên quan đến cơ chế điều hòa sản xuất giữa chúng trong đáp ứng viêm phức tạp ở bệnh nhân BPTNMT.</w:t>
      </w:r>
    </w:p>
    <w:p w:rsidR="000A6C21" w:rsidRDefault="000A6C21" w:rsidP="00CA7684">
      <w:pPr>
        <w:spacing w:after="0" w:line="280" w:lineRule="atLeast"/>
        <w:ind w:firstLine="720"/>
        <w:rPr>
          <w:sz w:val="22"/>
          <w:szCs w:val="22"/>
          <w:lang w:val="en-AU"/>
        </w:rPr>
      </w:pPr>
      <w:r w:rsidRPr="000A6C21">
        <w:rPr>
          <w:sz w:val="22"/>
          <w:szCs w:val="22"/>
          <w:lang w:val="en-AU"/>
        </w:rPr>
        <w:t xml:space="preserve">Khi so sánh nồng độ các MMP trong và sau đợt cấp, chúng tôi nhận thấy </w:t>
      </w:r>
      <w:r w:rsidRPr="000A6C21">
        <w:rPr>
          <w:rFonts w:eastAsia="Aptos"/>
          <w:spacing w:val="-4"/>
          <w:kern w:val="3"/>
          <w:sz w:val="22"/>
          <w:szCs w:val="22"/>
          <w:shd w:val="clear" w:color="auto" w:fill="FFFFFF"/>
        </w:rPr>
        <w:t>nồng độ trung bình MMP-1, MMP-2, MMP-12 trong đợt cấp cao hơn và nồng độ trung bình MMP - 9</w:t>
      </w:r>
      <w:r w:rsidRPr="000A6C21">
        <w:rPr>
          <w:sz w:val="22"/>
          <w:szCs w:val="22"/>
        </w:rPr>
        <w:t xml:space="preserve"> </w:t>
      </w:r>
      <w:r w:rsidRPr="000A6C21">
        <w:rPr>
          <w:rFonts w:eastAsia="Aptos"/>
          <w:spacing w:val="-4"/>
          <w:kern w:val="3"/>
          <w:sz w:val="22"/>
          <w:szCs w:val="22"/>
          <w:shd w:val="clear" w:color="auto" w:fill="FFFFFF"/>
        </w:rPr>
        <w:t>thấp hơn so với sau đợt cấp, tuy nhiên, sự khác biệt không có ý nghĩa thống kê (p &gt; 0,05). Sự biến đổi n</w:t>
      </w:r>
      <w:r w:rsidRPr="000A6C21">
        <w:rPr>
          <w:sz w:val="22"/>
          <w:szCs w:val="22"/>
          <w:lang w:val="en-AU"/>
        </w:rPr>
        <w:t xml:space="preserve">ồng độ các MMP thường song hành với tình trạng viêm và phản ánh sự tiến triển hay ổn định của BPTNMT. Kết quả ở các BN cho thấy sau đợt cấp nồng độ các MMP thay đổi chưa có sự khác biệt so với trong đợt cấp có thể do </w:t>
      </w:r>
      <w:r w:rsidRPr="000A6C21">
        <w:rPr>
          <w:sz w:val="22"/>
          <w:szCs w:val="22"/>
          <w:lang w:val="en-AU"/>
        </w:rPr>
        <w:lastRenderedPageBreak/>
        <w:t>thời gian theo dõi biến đổi nồng độ các MMP này còn ngắn (thời điểm xét nghiệm nồng độ MMP chỉ trong vòng 14 ngày) và ngay sau đợt cấp của bệnh tuy các triệu chứng lâm sàng đã hết nhưng tình trạng viêm biến đổi chậm hơn lâm sàng. Riêng nồng độ MMP-9 có xu hướng giảm sau đợt cấp của bệnh.</w:t>
      </w:r>
    </w:p>
    <w:p w:rsidR="00A504DB" w:rsidRPr="00A504DB" w:rsidRDefault="00A504DB" w:rsidP="00CA7684">
      <w:pPr>
        <w:widowControl w:val="0"/>
        <w:spacing w:after="0" w:line="280" w:lineRule="atLeast"/>
        <w:outlineLvl w:val="1"/>
        <w:rPr>
          <w:rFonts w:eastAsia="Aptos"/>
          <w:b/>
          <w:spacing w:val="-4"/>
          <w:kern w:val="3"/>
          <w:sz w:val="22"/>
          <w:szCs w:val="22"/>
          <w:shd w:val="clear" w:color="auto" w:fill="FFFFFF"/>
        </w:rPr>
      </w:pPr>
      <w:bookmarkStart w:id="57" w:name="_Toc208139192"/>
      <w:r w:rsidRPr="000A6C21">
        <w:rPr>
          <w:rFonts w:eastAsia="Aptos"/>
          <w:b/>
          <w:spacing w:val="-4"/>
          <w:kern w:val="3"/>
          <w:sz w:val="22"/>
          <w:szCs w:val="22"/>
          <w:shd w:val="clear" w:color="auto" w:fill="FFFFFF"/>
        </w:rPr>
        <w:t xml:space="preserve">4.2. </w:t>
      </w:r>
      <w:bookmarkStart w:id="58" w:name="_Hlk204548041"/>
      <w:r w:rsidRPr="000A6C21">
        <w:rPr>
          <w:rFonts w:eastAsia="Aptos"/>
          <w:b/>
          <w:spacing w:val="-4"/>
          <w:kern w:val="3"/>
          <w:sz w:val="22"/>
          <w:szCs w:val="22"/>
          <w:shd w:val="clear" w:color="auto" w:fill="FFFFFF"/>
        </w:rPr>
        <w:t>MỐI LIÊN QUAN GIỮA NỒNG ĐỘ MMP-1, 2, 9, 12 HUYẾT</w:t>
      </w:r>
      <w:r w:rsidRPr="00A504DB">
        <w:rPr>
          <w:rFonts w:eastAsia="Aptos"/>
          <w:b/>
          <w:spacing w:val="-4"/>
          <w:kern w:val="3"/>
          <w:sz w:val="22"/>
          <w:szCs w:val="22"/>
          <w:shd w:val="clear" w:color="auto" w:fill="FFFFFF"/>
        </w:rPr>
        <w:t xml:space="preserve"> TƯƠNG VỚI MỘT SỐ ĐẶC ĐIỂM LÂM SÀNG VÀ CẬN LÂM SÀNG</w:t>
      </w:r>
      <w:bookmarkEnd w:id="58"/>
      <w:r w:rsidRPr="00A504DB">
        <w:rPr>
          <w:rFonts w:eastAsia="Aptos"/>
          <w:b/>
          <w:spacing w:val="-4"/>
          <w:kern w:val="3"/>
          <w:sz w:val="22"/>
          <w:szCs w:val="22"/>
          <w:shd w:val="clear" w:color="auto" w:fill="FFFFFF"/>
        </w:rPr>
        <w:t xml:space="preserve"> BỆNH NHÂN BỆNH PHỔI TẮC NGHẼN MẠN TÍNH</w:t>
      </w:r>
      <w:bookmarkEnd w:id="57"/>
    </w:p>
    <w:p w:rsidR="00A504DB" w:rsidRPr="00A504DB" w:rsidRDefault="00A504DB" w:rsidP="00CA7684">
      <w:pPr>
        <w:widowControl w:val="0"/>
        <w:spacing w:after="0" w:line="280" w:lineRule="atLeast"/>
        <w:rPr>
          <w:rFonts w:eastAsia="Aptos"/>
          <w:b/>
          <w:spacing w:val="-4"/>
          <w:kern w:val="3"/>
          <w:sz w:val="22"/>
          <w:szCs w:val="22"/>
          <w:shd w:val="clear" w:color="auto" w:fill="FFFFFF"/>
        </w:rPr>
      </w:pPr>
      <w:bookmarkStart w:id="59" w:name="_Toc208139193"/>
      <w:r w:rsidRPr="00A504DB">
        <w:rPr>
          <w:rFonts w:eastAsia="Aptos"/>
          <w:b/>
          <w:spacing w:val="-4"/>
          <w:kern w:val="3"/>
          <w:sz w:val="22"/>
          <w:szCs w:val="22"/>
          <w:shd w:val="clear" w:color="auto" w:fill="FFFFFF"/>
        </w:rPr>
        <w:t>4.2.1. Mối liên quan giữa MMP-1, 2, 9, 12 với đặc điểm lâm sàng</w:t>
      </w:r>
    </w:p>
    <w:p w:rsidR="00A504DB" w:rsidRPr="00A504DB" w:rsidRDefault="00A504DB" w:rsidP="00CA7684">
      <w:pPr>
        <w:widowControl w:val="0"/>
        <w:spacing w:after="0" w:line="280" w:lineRule="atLeast"/>
        <w:rPr>
          <w:rFonts w:eastAsia="Aptos"/>
          <w:b/>
          <w:i/>
          <w:spacing w:val="-4"/>
          <w:kern w:val="3"/>
          <w:sz w:val="22"/>
          <w:szCs w:val="22"/>
          <w:shd w:val="clear" w:color="auto" w:fill="FFFFFF"/>
        </w:rPr>
      </w:pPr>
      <w:r w:rsidRPr="00A504DB">
        <w:rPr>
          <w:rFonts w:eastAsia="Aptos"/>
          <w:b/>
          <w:i/>
          <w:spacing w:val="-4"/>
          <w:kern w:val="3"/>
          <w:sz w:val="22"/>
          <w:szCs w:val="22"/>
          <w:shd w:val="clear" w:color="auto" w:fill="FFFFFF"/>
        </w:rPr>
        <w:t>4.2.1.1. Mối liên quan giữa MMP-1, 2, 9, 12 với đặc điểm đợt cấp</w:t>
      </w:r>
    </w:p>
    <w:bookmarkEnd w:id="59"/>
    <w:p w:rsidR="00A504DB" w:rsidRPr="00A504DB" w:rsidRDefault="00A504DB" w:rsidP="00CA7684">
      <w:pPr>
        <w:widowControl w:val="0"/>
        <w:spacing w:after="0" w:line="280" w:lineRule="atLeast"/>
        <w:ind w:firstLine="720"/>
        <w:rPr>
          <w:rFonts w:eastAsia="Aptos"/>
          <w:spacing w:val="-4"/>
          <w:kern w:val="3"/>
          <w:sz w:val="22"/>
          <w:szCs w:val="22"/>
          <w:shd w:val="clear" w:color="auto" w:fill="FFFFFF"/>
        </w:rPr>
      </w:pPr>
      <w:r w:rsidRPr="00A504DB">
        <w:rPr>
          <w:rFonts w:eastAsia="Aptos"/>
          <w:spacing w:val="-4"/>
          <w:kern w:val="3"/>
          <w:sz w:val="22"/>
          <w:szCs w:val="22"/>
          <w:shd w:val="clear" w:color="auto" w:fill="FFFFFF"/>
        </w:rPr>
        <w:t>Kết quả nghiên cứu của chúng tôi cho thấy nồng độ trung bình MMP-1 cao nhất ở nhóm bệnh nhân đợt cấp trung bình (</w:t>
      </w:r>
      <w:r w:rsidRPr="00A504DB">
        <w:rPr>
          <w:color w:val="000000"/>
          <w:sz w:val="22"/>
          <w:szCs w:val="22"/>
        </w:rPr>
        <w:t>94,09</w:t>
      </w:r>
      <w:r w:rsidRPr="00A504DB">
        <w:rPr>
          <w:rFonts w:eastAsia="Aptos"/>
          <w:spacing w:val="-4"/>
          <w:kern w:val="3"/>
          <w:sz w:val="22"/>
          <w:szCs w:val="22"/>
          <w:shd w:val="clear" w:color="auto" w:fill="FFFFFF"/>
        </w:rPr>
        <w:t>pg/ml), trong khi nồng độ MMP-2 cao nhất ở nhóm bệnh nhân đợt cấp nặng (</w:t>
      </w:r>
      <w:r w:rsidRPr="00A504DB">
        <w:rPr>
          <w:color w:val="000000"/>
          <w:sz w:val="22"/>
          <w:szCs w:val="22"/>
        </w:rPr>
        <w:t>10,8pg/ml</w:t>
      </w:r>
      <w:r w:rsidRPr="00A504DB">
        <w:rPr>
          <w:rFonts w:eastAsia="Aptos"/>
          <w:spacing w:val="-4"/>
          <w:kern w:val="3"/>
          <w:sz w:val="22"/>
          <w:szCs w:val="22"/>
          <w:shd w:val="clear" w:color="auto" w:fill="FFFFFF"/>
        </w:rPr>
        <w:t xml:space="preserve">) và nồng độ MMP-9, MMP-12 cao nhất ở nhóm bệnh nhân đợt cấp nhẹ. Tuy nhiên chưa thấy sự khác biệt có ý nghĩa thống kê về nồng độ trung bình các MMP theo mức độ đợt cấp (p &gt; 0,05). </w:t>
      </w:r>
    </w:p>
    <w:p w:rsidR="00A504DB" w:rsidRPr="00A504DB" w:rsidRDefault="00A504DB" w:rsidP="00CA7684">
      <w:pPr>
        <w:widowControl w:val="0"/>
        <w:spacing w:after="0" w:line="280" w:lineRule="atLeast"/>
        <w:ind w:firstLine="720"/>
        <w:rPr>
          <w:rFonts w:eastAsia="Aptos"/>
          <w:spacing w:val="-4"/>
          <w:kern w:val="3"/>
          <w:sz w:val="22"/>
          <w:szCs w:val="22"/>
          <w:shd w:val="clear" w:color="auto" w:fill="FFFFFF"/>
        </w:rPr>
      </w:pPr>
      <w:r w:rsidRPr="00A504DB">
        <w:rPr>
          <w:rFonts w:eastAsia="Aptos"/>
          <w:spacing w:val="-4"/>
          <w:kern w:val="3"/>
          <w:sz w:val="22"/>
          <w:szCs w:val="22"/>
          <w:shd w:val="clear" w:color="auto" w:fill="FFFFFF"/>
        </w:rPr>
        <w:t xml:space="preserve">Theo các nghiên cứu trên thế giới cho thấy các MMP chủ yếu được sản xuất ra từ các đại thực bào, tế bào lympho </w:t>
      </w:r>
      <w:r w:rsidRPr="00A504DB">
        <w:rPr>
          <w:sz w:val="22"/>
          <w:szCs w:val="22"/>
          <w:shd w:val="clear" w:color="auto" w:fill="FFFFFF"/>
        </w:rPr>
        <w:t>và tế bào biểu mô phế quản, trong khi đó khi đượt cấp nhiễm trùng thì vai trò chính là các tế bào bạch cầu đa nhân trung tính, do vậy có thể đây là lí do nồng độ MMP chưa khác biệt theo nguyên nhân của đợt cấp BPTNMT.</w:t>
      </w:r>
      <w:r w:rsidRPr="00A504DB">
        <w:rPr>
          <w:rFonts w:eastAsia="Aptos"/>
          <w:spacing w:val="-4"/>
          <w:kern w:val="3"/>
          <w:sz w:val="22"/>
          <w:szCs w:val="22"/>
          <w:shd w:val="clear" w:color="auto" w:fill="FFFFFF"/>
        </w:rPr>
        <w:t xml:space="preserve"> Kết quả ở các BN trong nghiên cứu của chúng tôi chưa thấy có sự khác biệt về nồng độ trung bình MMP-1, MMP-2, MMP-9 ở nhóm ĐC do nhiễm trùng và không do nhiễm trùng, có thể phản ánh đáp ứng viêm khác nhau trong các giai đoạn của BPTNMT (ngoài ĐC và trong ĐC). </w:t>
      </w:r>
    </w:p>
    <w:p w:rsidR="00A504DB" w:rsidRPr="00A504DB" w:rsidRDefault="00A504DB" w:rsidP="00CA7684">
      <w:pPr>
        <w:widowControl w:val="0"/>
        <w:spacing w:after="0" w:line="280" w:lineRule="atLeast"/>
        <w:rPr>
          <w:rFonts w:eastAsia="Aptos"/>
          <w:b/>
          <w:i/>
          <w:spacing w:val="-4"/>
          <w:kern w:val="3"/>
          <w:sz w:val="22"/>
          <w:szCs w:val="22"/>
          <w:shd w:val="clear" w:color="auto" w:fill="FFFFFF"/>
        </w:rPr>
      </w:pPr>
      <w:r w:rsidRPr="00A504DB">
        <w:rPr>
          <w:rFonts w:eastAsia="Aptos"/>
          <w:b/>
          <w:i/>
          <w:spacing w:val="-4"/>
          <w:kern w:val="3"/>
          <w:sz w:val="22"/>
          <w:szCs w:val="22"/>
          <w:shd w:val="clear" w:color="auto" w:fill="FFFFFF"/>
        </w:rPr>
        <w:t xml:space="preserve">4.2.1.2. Mối liên quan giữa MMP-1, 2, 9, 12 với </w:t>
      </w:r>
      <w:r w:rsidRPr="00A504DB">
        <w:rPr>
          <w:b/>
          <w:bCs/>
          <w:i/>
          <w:sz w:val="22"/>
          <w:szCs w:val="22"/>
        </w:rPr>
        <w:t>tiền sử điều trị ICS</w:t>
      </w:r>
      <w:r w:rsidRPr="00A504DB">
        <w:rPr>
          <w:rFonts w:eastAsia="Aptos"/>
          <w:b/>
          <w:i/>
          <w:spacing w:val="-4"/>
          <w:kern w:val="3"/>
          <w:sz w:val="22"/>
          <w:szCs w:val="22"/>
          <w:shd w:val="clear" w:color="auto" w:fill="FFFFFF"/>
        </w:rPr>
        <w:t xml:space="preserve"> và lâm sàng bệnh phổi tắc nghẽn mạn tính</w:t>
      </w:r>
    </w:p>
    <w:p w:rsidR="00A504DB" w:rsidRPr="00A504DB" w:rsidRDefault="00A504DB" w:rsidP="00CA7684">
      <w:pPr>
        <w:widowControl w:val="0"/>
        <w:spacing w:after="0" w:line="280" w:lineRule="atLeast"/>
        <w:ind w:firstLine="720"/>
        <w:rPr>
          <w:rFonts w:eastAsia="Aptos"/>
          <w:spacing w:val="-4"/>
          <w:kern w:val="3"/>
          <w:sz w:val="22"/>
          <w:szCs w:val="22"/>
          <w:shd w:val="clear" w:color="auto" w:fill="FFFFFF"/>
        </w:rPr>
      </w:pPr>
      <w:r w:rsidRPr="00A504DB">
        <w:rPr>
          <w:rFonts w:eastAsia="Aptos"/>
          <w:spacing w:val="-4"/>
          <w:kern w:val="3"/>
          <w:sz w:val="22"/>
          <w:szCs w:val="22"/>
          <w:shd w:val="clear" w:color="auto" w:fill="FFFFFF"/>
        </w:rPr>
        <w:t xml:space="preserve">Kết quả ở các bệnh nhân nghiên cứu cho thấy nồng độ trung bình MMP-1 và MMP - 9 ở nhóm không điều trị duy trì bằng ICS đều cao hơn rõ rệt so với nhóm điều trị duy trì bằng ICS (p&lt;0,05). Nồng độ trung bình các MMP-2, 12 ở nhóm không điều trị duy trì bằng ICS chưa có sự khác biệt có ý nghĩa so với nhóm điều trị duy trì bằng ICS (p&gt;0,05). Như vậy nồng độ MMP-1 và MMP-9 huyết tương thấp hơn rõ rệt ở nhóm điều trị corticoid. </w:t>
      </w:r>
    </w:p>
    <w:p w:rsidR="00A504DB" w:rsidRPr="00671CD4" w:rsidRDefault="00A504DB" w:rsidP="00CA7684">
      <w:pPr>
        <w:widowControl w:val="0"/>
        <w:spacing w:after="0" w:line="280" w:lineRule="atLeast"/>
        <w:ind w:firstLine="720"/>
        <w:rPr>
          <w:rFonts w:eastAsia="Aptos"/>
          <w:bCs/>
          <w:spacing w:val="-4"/>
          <w:kern w:val="3"/>
          <w:sz w:val="22"/>
          <w:szCs w:val="22"/>
          <w:shd w:val="clear" w:color="auto" w:fill="FFFFFF"/>
        </w:rPr>
      </w:pPr>
      <w:r w:rsidRPr="00671CD4">
        <w:rPr>
          <w:rFonts w:eastAsia="Aptos"/>
          <w:bCs/>
          <w:spacing w:val="-4"/>
          <w:kern w:val="3"/>
          <w:sz w:val="22"/>
          <w:szCs w:val="22"/>
          <w:shd w:val="clear" w:color="auto" w:fill="FFFFFF"/>
        </w:rPr>
        <w:t xml:space="preserve">Liên quan giữa nồng độ các MMP huyết tương sau đợt cấp với tiền </w:t>
      </w:r>
      <w:r w:rsidRPr="00671CD4">
        <w:rPr>
          <w:rFonts w:eastAsia="Aptos"/>
          <w:bCs/>
          <w:spacing w:val="-4"/>
          <w:kern w:val="3"/>
          <w:sz w:val="22"/>
          <w:szCs w:val="22"/>
          <w:shd w:val="clear" w:color="auto" w:fill="FFFFFF"/>
        </w:rPr>
        <w:lastRenderedPageBreak/>
        <w:t>sử hút thuốc:</w:t>
      </w:r>
    </w:p>
    <w:p w:rsidR="00A504DB" w:rsidRPr="00A504DB" w:rsidRDefault="00A504DB" w:rsidP="00CA7684">
      <w:pPr>
        <w:widowControl w:val="0"/>
        <w:spacing w:after="0" w:line="280" w:lineRule="atLeast"/>
        <w:ind w:firstLine="720"/>
        <w:rPr>
          <w:rFonts w:eastAsia="Aptos"/>
          <w:spacing w:val="-4"/>
          <w:kern w:val="3"/>
          <w:sz w:val="22"/>
          <w:szCs w:val="22"/>
          <w:shd w:val="clear" w:color="auto" w:fill="FFFFFF"/>
        </w:rPr>
      </w:pPr>
      <w:r w:rsidRPr="00A504DB">
        <w:rPr>
          <w:rFonts w:eastAsia="Aptos"/>
          <w:spacing w:val="-4"/>
          <w:kern w:val="3"/>
          <w:sz w:val="22"/>
          <w:szCs w:val="22"/>
          <w:shd w:val="clear" w:color="auto" w:fill="FFFFFF"/>
        </w:rPr>
        <w:t xml:space="preserve">Kết quả nghiên cứu của chúng tôi cho thấy cho thấy nồng độ trung bình MMP-1, 2, 9, 12 sau đợt cấp ở nhóm có hút thuốc và không hút thuốc chưa có sự khác biệt có ý nghĩa, với p &gt; 0,05. Tuy nhiên, khi đánh giá mối liên quan giữa nồng độ MMP với mức độ hút thuốc, chúng tôi nhận thấy nồng độ MMP-1 huyết tương sau đợt cấp có tương quan thuận, yếu với chỉ số bao-năm có ý nghĩa thống kê (r = 0,277, p =0,026). Một số nghiên cứu trên thể giới đã cho thấy mối liên quan giữa nồng độ các MMP với tình trạng hút thuốc, đặc biệt là MMP-9. </w:t>
      </w:r>
    </w:p>
    <w:p w:rsidR="00A504DB" w:rsidRPr="00A504DB" w:rsidRDefault="00A504DB" w:rsidP="00CA7684">
      <w:pPr>
        <w:widowControl w:val="0"/>
        <w:spacing w:after="0" w:line="280" w:lineRule="atLeast"/>
        <w:ind w:firstLine="720"/>
        <w:rPr>
          <w:rFonts w:eastAsia="Aptos"/>
          <w:spacing w:val="-4"/>
          <w:kern w:val="3"/>
          <w:sz w:val="22"/>
          <w:szCs w:val="22"/>
          <w:shd w:val="clear" w:color="auto" w:fill="FFFFFF"/>
        </w:rPr>
      </w:pPr>
      <w:r w:rsidRPr="0050253D">
        <w:rPr>
          <w:rFonts w:eastAsia="Aptos"/>
          <w:bCs/>
          <w:spacing w:val="-4"/>
          <w:kern w:val="3"/>
          <w:sz w:val="22"/>
          <w:szCs w:val="22"/>
          <w:shd w:val="clear" w:color="auto" w:fill="FFFFFF"/>
        </w:rPr>
        <w:t>Liên quan giữa nồng độ các MMP sau đợt cấp với phân nhóm bệnh</w:t>
      </w:r>
      <w:r w:rsidRPr="0050253D">
        <w:rPr>
          <w:rFonts w:eastAsia="Aptos"/>
          <w:spacing w:val="-4"/>
          <w:kern w:val="3"/>
          <w:sz w:val="22"/>
          <w:szCs w:val="22"/>
          <w:shd w:val="clear" w:color="auto" w:fill="FFFFFF"/>
        </w:rPr>
        <w:t>:</w:t>
      </w:r>
      <w:r w:rsidR="0050253D">
        <w:rPr>
          <w:rFonts w:eastAsia="Aptos"/>
          <w:spacing w:val="-4"/>
          <w:kern w:val="3"/>
          <w:sz w:val="22"/>
          <w:szCs w:val="22"/>
          <w:shd w:val="clear" w:color="auto" w:fill="FFFFFF"/>
          <w:lang w:val="en-US"/>
        </w:rPr>
        <w:t xml:space="preserve"> </w:t>
      </w:r>
      <w:r w:rsidRPr="00A504DB">
        <w:rPr>
          <w:rFonts w:eastAsia="Aptos"/>
          <w:spacing w:val="-4"/>
          <w:kern w:val="3"/>
          <w:sz w:val="22"/>
          <w:szCs w:val="22"/>
          <w:shd w:val="clear" w:color="auto" w:fill="FFFFFF"/>
        </w:rPr>
        <w:t>Kết quả nghiên cứu của chúng tôi cho thấy nồng độ trung bình MMP-1, MMP-9 cao nhất ở các BN phân nhóm B và thấp nhất ở các BN phân nhóm A, trong khi đó nồng độ MMP-2 và MMP-12 cao nhất ở các BN phân nhóm và thấp nhất ở các BN phân nhóm C. Tuy nhiên, chỉ nồng độ trung bình MMP-12 ở BN phân nhóm A cao nhất và cao hơn BN phân nhóm B và E với sự khác biệt có ý nghĩa thống kê (p &lt; 0,05).</w:t>
      </w:r>
    </w:p>
    <w:p w:rsidR="00A504DB" w:rsidRPr="00A504DB" w:rsidRDefault="00A504DB" w:rsidP="00CA7684">
      <w:pPr>
        <w:widowControl w:val="0"/>
        <w:spacing w:after="0" w:line="280" w:lineRule="atLeast"/>
        <w:rPr>
          <w:rFonts w:eastAsia="Aptos"/>
          <w:b/>
          <w:spacing w:val="-8"/>
          <w:kern w:val="3"/>
          <w:sz w:val="22"/>
          <w:szCs w:val="22"/>
          <w:shd w:val="clear" w:color="auto" w:fill="FFFFFF"/>
        </w:rPr>
      </w:pPr>
      <w:r w:rsidRPr="00A504DB">
        <w:rPr>
          <w:rFonts w:eastAsia="Aptos"/>
          <w:b/>
          <w:spacing w:val="-4"/>
          <w:kern w:val="3"/>
          <w:sz w:val="22"/>
          <w:szCs w:val="22"/>
          <w:shd w:val="clear" w:color="auto" w:fill="FFFFFF"/>
        </w:rPr>
        <w:t xml:space="preserve">4.2.2. </w:t>
      </w:r>
      <w:r w:rsidRPr="00A504DB">
        <w:rPr>
          <w:rFonts w:eastAsia="Aptos"/>
          <w:b/>
          <w:spacing w:val="-8"/>
          <w:kern w:val="3"/>
          <w:sz w:val="22"/>
          <w:szCs w:val="22"/>
          <w:shd w:val="clear" w:color="auto" w:fill="FFFFFF"/>
        </w:rPr>
        <w:t>Mối liên quan giữa nồng độ MMP-1, 2, 9, 12 huyết tương với cận lâm sàng</w:t>
      </w:r>
    </w:p>
    <w:p w:rsidR="00A504DB" w:rsidRPr="00A504DB" w:rsidRDefault="00A504DB" w:rsidP="00CA7684">
      <w:pPr>
        <w:widowControl w:val="0"/>
        <w:spacing w:after="0" w:line="280" w:lineRule="atLeast"/>
        <w:rPr>
          <w:rFonts w:eastAsia="Aptos"/>
          <w:b/>
          <w:i/>
          <w:spacing w:val="-4"/>
          <w:kern w:val="3"/>
          <w:sz w:val="22"/>
          <w:szCs w:val="22"/>
          <w:shd w:val="clear" w:color="auto" w:fill="FFFFFF"/>
        </w:rPr>
      </w:pPr>
      <w:r w:rsidRPr="00A504DB">
        <w:rPr>
          <w:rFonts w:eastAsia="Aptos"/>
          <w:b/>
          <w:i/>
          <w:spacing w:val="-8"/>
          <w:kern w:val="3"/>
          <w:sz w:val="22"/>
          <w:szCs w:val="22"/>
          <w:shd w:val="clear" w:color="auto" w:fill="FFFFFF"/>
        </w:rPr>
        <w:t>4.2.2.1. Mối liên quan giữa nồng độ MMP</w:t>
      </w:r>
      <w:r w:rsidR="0050253D">
        <w:rPr>
          <w:rFonts w:eastAsia="Aptos"/>
          <w:b/>
          <w:i/>
          <w:spacing w:val="-8"/>
          <w:kern w:val="3"/>
          <w:sz w:val="22"/>
          <w:szCs w:val="22"/>
          <w:shd w:val="clear" w:color="auto" w:fill="FFFFFF"/>
          <w:lang w:val="en-US"/>
        </w:rPr>
        <w:t xml:space="preserve"> </w:t>
      </w:r>
      <w:r w:rsidRPr="00A504DB">
        <w:rPr>
          <w:rFonts w:eastAsia="Aptos"/>
          <w:b/>
          <w:i/>
          <w:spacing w:val="-8"/>
          <w:kern w:val="3"/>
          <w:sz w:val="22"/>
          <w:szCs w:val="22"/>
          <w:shd w:val="clear" w:color="auto" w:fill="FFFFFF"/>
        </w:rPr>
        <w:t>-</w:t>
      </w:r>
      <w:r w:rsidR="0050253D">
        <w:rPr>
          <w:rFonts w:eastAsia="Aptos"/>
          <w:b/>
          <w:i/>
          <w:spacing w:val="-8"/>
          <w:kern w:val="3"/>
          <w:sz w:val="22"/>
          <w:szCs w:val="22"/>
          <w:shd w:val="clear" w:color="auto" w:fill="FFFFFF"/>
          <w:lang w:val="en-US"/>
        </w:rPr>
        <w:t xml:space="preserve"> </w:t>
      </w:r>
      <w:r w:rsidRPr="00A504DB">
        <w:rPr>
          <w:rFonts w:eastAsia="Aptos"/>
          <w:b/>
          <w:i/>
          <w:spacing w:val="-8"/>
          <w:kern w:val="3"/>
          <w:sz w:val="22"/>
          <w:szCs w:val="22"/>
          <w:shd w:val="clear" w:color="auto" w:fill="FFFFFF"/>
        </w:rPr>
        <w:t>1, 2, 9, 12 huyết tương với cận lâm sàng trong đợt cấp</w:t>
      </w:r>
    </w:p>
    <w:p w:rsidR="00A504DB" w:rsidRPr="00A504DB" w:rsidRDefault="00A504DB" w:rsidP="00CA7684">
      <w:pPr>
        <w:widowControl w:val="0"/>
        <w:spacing w:after="0" w:line="280" w:lineRule="atLeast"/>
        <w:ind w:firstLine="720"/>
        <w:rPr>
          <w:rFonts w:eastAsia="Aptos"/>
          <w:spacing w:val="-4"/>
          <w:kern w:val="3"/>
          <w:sz w:val="22"/>
          <w:szCs w:val="22"/>
          <w:shd w:val="clear" w:color="auto" w:fill="FFFFFF"/>
        </w:rPr>
      </w:pPr>
      <w:r w:rsidRPr="00A504DB">
        <w:rPr>
          <w:rFonts w:eastAsia="Aptos"/>
          <w:spacing w:val="-4"/>
          <w:kern w:val="3"/>
          <w:sz w:val="22"/>
          <w:szCs w:val="22"/>
          <w:shd w:val="clear" w:color="auto" w:fill="FFFFFF"/>
        </w:rPr>
        <w:t>Kết quả nghiên cứu cho thấy ở nhóm BN có số lượng BC bình thường, nồng độ trung bình MMP-12 cao hơn có ý nghĩa thống kê  so với nhóm có số lượng BC tăng (p &lt; 0,05). Nồng độ MMP-1, MMP-2, MMP-9 giữa nhóm BN có số lượng BC bình thường và tăng chưa có sự khác biệt không có ý nghĩa thống kê (p &gt; 0,05). Nồng độ trung bình các MMP chưa có sự khác biệt ở các nhóm BN có % Neutrophil bình thường, tăng, hoặc giảm (p &gt; 0,05). Nồng độ trung bình MMP-12 ở nhóm có nồng độ CRP bình thường cao hơn có ý nghĩa thống kê so với nhóm nồng độ CRP tăng (p &lt; 0,05). Nồng độ trung bình MMP-1, MMP-2, MMP-9 chưa có sự khác biệt giữa nhóm BN có CRP bình thường và tăng (p &gt; 0,05).</w:t>
      </w:r>
    </w:p>
    <w:p w:rsidR="00A504DB" w:rsidRPr="000A6C21" w:rsidRDefault="00A504DB" w:rsidP="00CA7684">
      <w:pPr>
        <w:widowControl w:val="0"/>
        <w:spacing w:after="0" w:line="280" w:lineRule="atLeast"/>
        <w:outlineLvl w:val="2"/>
        <w:rPr>
          <w:rFonts w:eastAsia="Aptos"/>
          <w:b/>
          <w:i/>
          <w:spacing w:val="-4"/>
          <w:kern w:val="3"/>
          <w:sz w:val="22"/>
          <w:szCs w:val="22"/>
          <w:shd w:val="clear" w:color="auto" w:fill="FFFFFF"/>
          <w:lang w:val="en-US"/>
        </w:rPr>
      </w:pPr>
      <w:r w:rsidRPr="00A504DB">
        <w:rPr>
          <w:rFonts w:eastAsia="Aptos"/>
          <w:b/>
          <w:i/>
          <w:spacing w:val="-4"/>
          <w:kern w:val="3"/>
          <w:sz w:val="22"/>
          <w:szCs w:val="22"/>
          <w:shd w:val="clear" w:color="auto" w:fill="FFFFFF"/>
        </w:rPr>
        <w:t>4.3.1.2. Mối liên quan giữa nồng độ các MMP với đặc điểm cận lâm sàng</w:t>
      </w:r>
      <w:r w:rsidR="000A6C21">
        <w:rPr>
          <w:rFonts w:eastAsia="Aptos"/>
          <w:b/>
          <w:i/>
          <w:spacing w:val="-4"/>
          <w:kern w:val="3"/>
          <w:sz w:val="22"/>
          <w:szCs w:val="22"/>
          <w:shd w:val="clear" w:color="auto" w:fill="FFFFFF"/>
          <w:lang w:val="en-US"/>
        </w:rPr>
        <w:t xml:space="preserve"> sau đợt cấp</w:t>
      </w:r>
    </w:p>
    <w:p w:rsidR="00A504DB" w:rsidRPr="00A504DB" w:rsidRDefault="00A504DB" w:rsidP="00CA7684">
      <w:pPr>
        <w:spacing w:after="0" w:line="280" w:lineRule="atLeast"/>
        <w:ind w:firstLine="720"/>
        <w:rPr>
          <w:rFonts w:eastAsia="Aptos"/>
          <w:spacing w:val="-4"/>
          <w:kern w:val="3"/>
          <w:sz w:val="22"/>
          <w:szCs w:val="22"/>
          <w:shd w:val="clear" w:color="auto" w:fill="FFFFFF"/>
        </w:rPr>
      </w:pPr>
      <w:r w:rsidRPr="0050253D">
        <w:rPr>
          <w:rFonts w:eastAsia="Aptos"/>
          <w:bCs/>
          <w:spacing w:val="-4"/>
          <w:kern w:val="3"/>
          <w:sz w:val="22"/>
          <w:szCs w:val="22"/>
          <w:shd w:val="clear" w:color="auto" w:fill="FFFFFF"/>
        </w:rPr>
        <w:t xml:space="preserve">Liên quan </w:t>
      </w:r>
      <w:r w:rsidRPr="0050253D">
        <w:rPr>
          <w:bCs/>
          <w:sz w:val="22"/>
          <w:szCs w:val="22"/>
        </w:rPr>
        <w:t xml:space="preserve">giữa nồng độ MMP-1, 2, 9, 12 huyết tương sau đợt cấp với mức độ tắc nghẽn đường thở: </w:t>
      </w:r>
      <w:r w:rsidRPr="00A504DB">
        <w:rPr>
          <w:rFonts w:eastAsia="Aptos"/>
          <w:spacing w:val="-4"/>
          <w:kern w:val="3"/>
          <w:sz w:val="22"/>
          <w:szCs w:val="22"/>
          <w:shd w:val="clear" w:color="auto" w:fill="FFFFFF"/>
        </w:rPr>
        <w:t xml:space="preserve">Kết quả nghiên cứu của chúng tôi cho </w:t>
      </w:r>
      <w:r w:rsidRPr="00A504DB">
        <w:rPr>
          <w:rFonts w:eastAsia="Aptos"/>
          <w:spacing w:val="-4"/>
          <w:kern w:val="3"/>
          <w:sz w:val="22"/>
          <w:szCs w:val="22"/>
          <w:shd w:val="clear" w:color="auto" w:fill="FFFFFF"/>
        </w:rPr>
        <w:lastRenderedPageBreak/>
        <w:t>thấy nồng độ trung bình MMP-1 cao nhất ở nhóm BN GOLD I; nồng độ trung bình MMP-2 và MMP-12 cao nhất ở nhóm BN GOLD II; nồng độ trung bình MMP-9 cao nhất ở nhóm BN GOLD III; tuy nhiên sự khác biệt chưa có ý nghĩa thống kê (p &gt; 0,05). Như vậy nồng độ MMP huyết tương sau ĐC chưa khác biệt theo mức độ tắc đường thở.</w:t>
      </w:r>
    </w:p>
    <w:p w:rsidR="00A504DB" w:rsidRPr="00A504DB" w:rsidRDefault="00A504DB" w:rsidP="00CA7684">
      <w:pPr>
        <w:spacing w:after="0" w:line="280" w:lineRule="atLeast"/>
        <w:ind w:firstLine="720"/>
        <w:rPr>
          <w:rFonts w:eastAsia="Aptos"/>
          <w:spacing w:val="-4"/>
          <w:kern w:val="3"/>
          <w:sz w:val="22"/>
          <w:szCs w:val="22"/>
          <w:shd w:val="clear" w:color="auto" w:fill="FFFFFF"/>
        </w:rPr>
      </w:pPr>
      <w:r w:rsidRPr="0050253D">
        <w:rPr>
          <w:rFonts w:eastAsia="Aptos"/>
          <w:bCs/>
          <w:spacing w:val="-4"/>
          <w:kern w:val="3"/>
          <w:sz w:val="22"/>
          <w:szCs w:val="22"/>
          <w:shd w:val="clear" w:color="auto" w:fill="FFFFFF"/>
        </w:rPr>
        <w:t>Liên quan</w:t>
      </w:r>
      <w:r w:rsidRPr="0050253D">
        <w:rPr>
          <w:bCs/>
          <w:sz w:val="22"/>
          <w:szCs w:val="22"/>
        </w:rPr>
        <w:t xml:space="preserve"> giữa nồng độ MMP-1, 2, 9, 12 huyết tương sau đợt cấp với mức độ khí phế thũng trên cắt lớp vi tính ngực: </w:t>
      </w:r>
      <w:r w:rsidRPr="00A504DB">
        <w:rPr>
          <w:sz w:val="22"/>
          <w:szCs w:val="22"/>
        </w:rPr>
        <w:t xml:space="preserve">Đánh giá trên 22 bệnh nhân được chụp CLVT ngực sau đợt cấp, kết quả cho thấy </w:t>
      </w:r>
      <w:r w:rsidRPr="00A504DB">
        <w:rPr>
          <w:rFonts w:eastAsia="Aptos"/>
          <w:spacing w:val="-4"/>
          <w:kern w:val="3"/>
          <w:sz w:val="22"/>
          <w:szCs w:val="22"/>
          <w:shd w:val="clear" w:color="auto" w:fill="FFFFFF"/>
        </w:rPr>
        <w:t xml:space="preserve">nồng độ trung bình MMP-1 và MMP-9 cao nhất ở nhóm BN có khí thũng rất nặng; nồng độ trung bình MMP-2 cao nhất ở nhóm BN có khí thũng mức độ nhẹ; nồng độ trung bình MMP-12 cao nhất ở nhóm BN có khí thũng mức độ nặng; tuy nhiên sự khác biệt chưa có ý nghĩa thống kê (p &gt; 0,05). </w:t>
      </w:r>
    </w:p>
    <w:p w:rsidR="00A504DB" w:rsidRPr="00A504DB" w:rsidRDefault="00A504DB" w:rsidP="00CA7684">
      <w:pPr>
        <w:spacing w:after="0" w:line="280" w:lineRule="atLeast"/>
        <w:rPr>
          <w:b/>
          <w:sz w:val="22"/>
          <w:szCs w:val="22"/>
        </w:rPr>
      </w:pPr>
      <w:r w:rsidRPr="00A504DB">
        <w:rPr>
          <w:b/>
          <w:sz w:val="22"/>
          <w:szCs w:val="22"/>
          <w:lang w:eastAsia="en-CA"/>
        </w:rPr>
        <w:t xml:space="preserve">4.2.3. Phân tích đa biến mối liên quan giữa nồng độ </w:t>
      </w:r>
      <w:r w:rsidRPr="00A504DB">
        <w:rPr>
          <w:b/>
          <w:sz w:val="22"/>
          <w:szCs w:val="22"/>
        </w:rPr>
        <w:t>MMP huyết tương với một số đặc điểm lâm sàng, cận lâm sàng</w:t>
      </w:r>
    </w:p>
    <w:p w:rsidR="00A504DB" w:rsidRPr="00A504DB" w:rsidRDefault="00A504DB" w:rsidP="00CA7684">
      <w:pPr>
        <w:spacing w:after="0" w:line="280" w:lineRule="atLeast"/>
        <w:ind w:firstLine="720"/>
        <w:rPr>
          <w:rFonts w:eastAsia="Aptos"/>
          <w:i/>
          <w:spacing w:val="-4"/>
          <w:kern w:val="3"/>
          <w:sz w:val="22"/>
          <w:szCs w:val="22"/>
          <w:shd w:val="clear" w:color="auto" w:fill="FFFFFF"/>
        </w:rPr>
      </w:pPr>
      <w:r w:rsidRPr="00A504DB">
        <w:rPr>
          <w:b/>
          <w:i/>
          <w:sz w:val="22"/>
          <w:szCs w:val="22"/>
          <w:lang w:eastAsia="en-CA"/>
        </w:rPr>
        <w:t xml:space="preserve">* Phân tích đa biến mối liên quan giữa nồng độ </w:t>
      </w:r>
      <w:r w:rsidRPr="00A504DB">
        <w:rPr>
          <w:b/>
          <w:i/>
          <w:sz w:val="22"/>
          <w:szCs w:val="22"/>
        </w:rPr>
        <w:t>các MMP huyết tương với một số đặc điểm lâm sàng, cận lâm sàng trong đợt cấp:</w:t>
      </w:r>
    </w:p>
    <w:p w:rsidR="00A504DB" w:rsidRPr="00A504DB" w:rsidRDefault="00A504DB" w:rsidP="00CA7684">
      <w:pPr>
        <w:spacing w:after="0" w:line="280" w:lineRule="atLeast"/>
        <w:rPr>
          <w:rFonts w:eastAsia="Aptos"/>
          <w:spacing w:val="-4"/>
          <w:kern w:val="3"/>
          <w:sz w:val="22"/>
          <w:szCs w:val="22"/>
          <w:shd w:val="clear" w:color="auto" w:fill="FFFFFF"/>
        </w:rPr>
      </w:pPr>
      <w:r w:rsidRPr="00A504DB">
        <w:rPr>
          <w:rFonts w:eastAsia="Aptos"/>
          <w:spacing w:val="-4"/>
          <w:kern w:val="3"/>
          <w:sz w:val="22"/>
          <w:szCs w:val="22"/>
          <w:shd w:val="clear" w:color="auto" w:fill="FFFFFF"/>
        </w:rPr>
        <w:tab/>
      </w:r>
      <w:r w:rsidRPr="00A504DB">
        <w:rPr>
          <w:sz w:val="22"/>
          <w:szCs w:val="22"/>
          <w:lang w:eastAsia="en-CA"/>
        </w:rPr>
        <w:t xml:space="preserve">Kết quả phân tích đa biến mối liên quan giữa nồng độ </w:t>
      </w:r>
      <w:r w:rsidRPr="00A504DB">
        <w:rPr>
          <w:sz w:val="22"/>
          <w:szCs w:val="22"/>
        </w:rPr>
        <w:t xml:space="preserve">các MMP huyết tương với một số đặc điểm lâm sàng, cận lâm sàng trong đợt cấp, chúng tôi nhận thấy </w:t>
      </w:r>
      <w:r w:rsidRPr="00A504DB">
        <w:rPr>
          <w:rFonts w:eastAsia="Aptos"/>
          <w:spacing w:val="-4"/>
          <w:kern w:val="3"/>
          <w:sz w:val="22"/>
          <w:szCs w:val="22"/>
          <w:shd w:val="clear" w:color="auto" w:fill="FFFFFF"/>
        </w:rPr>
        <w:t xml:space="preserve">không có mối liên quan giữa nồng độ MMP-1, 2, 9 huyết tương với mức độ đợt cấp, nguyên nhân đợt cấp, số lượng bạch cầu, % Neutrophil, CRP với trong đợt cấp. Tuy nhiên, có mối liên quan có ý nghĩa thống kê giữa nồng độ MMP-12 huyết tương với nguyên nhân đợt cấp: những BN có nguyên nhân đợt cấp do nhiễm trùng có nồng độ MMP-12 huyết tương thấp hơn 0,87 đơn vị (p &lt; 0,05). Kết quả này phản ánh đáp ứng viêm nhiễm trùng không làm gia tăng nồng độ MMP-12 huyết tương. </w:t>
      </w:r>
    </w:p>
    <w:p w:rsidR="00A504DB" w:rsidRPr="00A504DB" w:rsidRDefault="00A504DB" w:rsidP="00CA7684">
      <w:pPr>
        <w:spacing w:after="0" w:line="280" w:lineRule="atLeast"/>
        <w:ind w:firstLine="720"/>
        <w:rPr>
          <w:rFonts w:eastAsia="Aptos"/>
          <w:i/>
          <w:spacing w:val="-4"/>
          <w:kern w:val="3"/>
          <w:sz w:val="22"/>
          <w:szCs w:val="22"/>
          <w:shd w:val="clear" w:color="auto" w:fill="FFFFFF"/>
        </w:rPr>
      </w:pPr>
      <w:r w:rsidRPr="00A504DB">
        <w:rPr>
          <w:b/>
          <w:i/>
          <w:sz w:val="22"/>
          <w:szCs w:val="22"/>
          <w:lang w:eastAsia="en-CA"/>
        </w:rPr>
        <w:t xml:space="preserve">* Phân tích đa biến mối liên quan giữa nồng độ </w:t>
      </w:r>
      <w:r w:rsidRPr="00A504DB">
        <w:rPr>
          <w:b/>
          <w:i/>
          <w:sz w:val="22"/>
          <w:szCs w:val="22"/>
        </w:rPr>
        <w:t>các MMP huyết tương sau đợt cấp với một số đặc điểm lâm sàng, cận lâm sàng</w:t>
      </w:r>
    </w:p>
    <w:p w:rsidR="00A504DB" w:rsidRPr="00A504DB" w:rsidRDefault="00A504DB" w:rsidP="00CA7684">
      <w:pPr>
        <w:spacing w:after="0" w:line="280" w:lineRule="atLeast"/>
        <w:ind w:firstLine="720"/>
        <w:rPr>
          <w:rFonts w:eastAsia="Aptos"/>
          <w:spacing w:val="-4"/>
          <w:kern w:val="3"/>
          <w:sz w:val="22"/>
          <w:szCs w:val="22"/>
          <w:shd w:val="clear" w:color="auto" w:fill="FFFFFF"/>
        </w:rPr>
      </w:pPr>
      <w:r w:rsidRPr="00A504DB">
        <w:rPr>
          <w:rFonts w:eastAsia="Aptos"/>
          <w:spacing w:val="-4"/>
          <w:kern w:val="3"/>
          <w:sz w:val="22"/>
          <w:szCs w:val="22"/>
          <w:shd w:val="clear" w:color="auto" w:fill="FFFFFF"/>
        </w:rPr>
        <w:t>Khi phân tích hồi quy tuyến tính đa biến đánh giá</w:t>
      </w:r>
      <w:r w:rsidRPr="00A504DB">
        <w:rPr>
          <w:sz w:val="22"/>
          <w:szCs w:val="22"/>
          <w:lang w:eastAsia="en-CA"/>
        </w:rPr>
        <w:t xml:space="preserve"> mối liên quan giữa nồng độ </w:t>
      </w:r>
      <w:r w:rsidRPr="00A504DB">
        <w:rPr>
          <w:sz w:val="22"/>
          <w:szCs w:val="22"/>
        </w:rPr>
        <w:t>các MMP huyết tương sau đợt cấp với một số đặc điểm lâm sàng, cận lâm sàng ở BN, kết quả cho thấy</w:t>
      </w:r>
      <w:r w:rsidRPr="00A504DB">
        <w:rPr>
          <w:rFonts w:eastAsia="Aptos"/>
          <w:spacing w:val="-4"/>
          <w:kern w:val="3"/>
          <w:sz w:val="22"/>
          <w:szCs w:val="22"/>
          <w:shd w:val="clear" w:color="auto" w:fill="FFFFFF"/>
        </w:rPr>
        <w:t xml:space="preserve"> không có mối liên quan có ý nghĩa thống kê (p &gt; 0,05) giữa nồng độ MMP-1, 9, 12 huyết tương sau đợt cấp với mức độ tắc nghẽn, số đợt cấp/năm, thời gian mắc bệnh, mức độ khí thũng, thể bệnh và phân nhóm bệnh.</w:t>
      </w:r>
    </w:p>
    <w:p w:rsidR="00A504DB" w:rsidRPr="00A504DB" w:rsidRDefault="00A504DB" w:rsidP="00CA7684">
      <w:pPr>
        <w:spacing w:after="0" w:line="280" w:lineRule="atLeast"/>
        <w:ind w:firstLine="720"/>
        <w:rPr>
          <w:rFonts w:eastAsia="Aptos"/>
          <w:spacing w:val="-4"/>
          <w:kern w:val="3"/>
          <w:sz w:val="22"/>
          <w:szCs w:val="22"/>
          <w:shd w:val="clear" w:color="auto" w:fill="FFFFFF"/>
        </w:rPr>
      </w:pPr>
      <w:r w:rsidRPr="00A504DB">
        <w:rPr>
          <w:rFonts w:eastAsia="Aptos"/>
          <w:spacing w:val="-4"/>
          <w:kern w:val="3"/>
          <w:sz w:val="22"/>
          <w:szCs w:val="22"/>
          <w:shd w:val="clear" w:color="auto" w:fill="FFFFFF"/>
        </w:rPr>
        <w:lastRenderedPageBreak/>
        <w:t xml:space="preserve">Kết quả ở BN nghiên cứu thấy có mối liên quan giữa nồng độ MMP-2 huyết tương với mức độ tắc nghẽn: ở BN có mức độ tắc nghẽn trung bình, nặng và rất nặng có nồng độ trung bình MMP-2 huyết tương sau đợt cấp thấp hơn so với BN có mức độ tắc nghẽn nhẹ: lần lượt là 61,39 (95%CI: -78,74 - -44,05), 59,41 (95%CI: -77,21 - -41,62), 60,59 (95%CI: -80,16 - -41,02) đơn vị. Kết quả này phản ánh nồng độ MMP-2 có liên quan nghịch với mức độ tắc nghẽn đường thở ở bệnh nhân BPTNMT. </w:t>
      </w:r>
    </w:p>
    <w:p w:rsidR="0050253D" w:rsidRDefault="00A504DB" w:rsidP="00CA7684">
      <w:pPr>
        <w:spacing w:after="0" w:line="280" w:lineRule="atLeast"/>
        <w:rPr>
          <w:rFonts w:eastAsia="Aptos"/>
          <w:spacing w:val="-4"/>
          <w:kern w:val="3"/>
          <w:sz w:val="22"/>
          <w:szCs w:val="22"/>
          <w:shd w:val="clear" w:color="auto" w:fill="FFFFFF"/>
          <w:lang w:val="en-US"/>
        </w:rPr>
      </w:pPr>
      <w:r w:rsidRPr="00A504DB">
        <w:rPr>
          <w:rFonts w:eastAsia="Aptos"/>
          <w:spacing w:val="-4"/>
          <w:kern w:val="3"/>
          <w:sz w:val="22"/>
          <w:szCs w:val="22"/>
          <w:shd w:val="clear" w:color="auto" w:fill="FFFFFF"/>
        </w:rPr>
        <w:tab/>
        <w:t xml:space="preserve">Kết quả nghiên cứu cũng cho thấy ở những BN có nhiều đợt cấp có nồng độ MMP-2 huyết tương sau đợt cấp cao hơn so với BN có ít đợt cấp, lần lượt là 6,51 (95%CI: 0,14 </w:t>
      </w:r>
      <w:r w:rsidR="00DA2CE7">
        <w:rPr>
          <w:rFonts w:eastAsia="Aptos"/>
          <w:spacing w:val="-4"/>
          <w:kern w:val="3"/>
          <w:sz w:val="22"/>
          <w:szCs w:val="22"/>
          <w:shd w:val="clear" w:color="auto" w:fill="FFFFFF"/>
          <w:lang w:val="en-US"/>
        </w:rPr>
        <w:t>-</w:t>
      </w:r>
      <w:r w:rsidRPr="00A504DB">
        <w:rPr>
          <w:rFonts w:eastAsia="Aptos"/>
          <w:spacing w:val="-4"/>
          <w:kern w:val="3"/>
          <w:sz w:val="22"/>
          <w:szCs w:val="22"/>
          <w:shd w:val="clear" w:color="auto" w:fill="FFFFFF"/>
        </w:rPr>
        <w:t xml:space="preserve"> 12,88) đơn vị; BN có phân nhóm bệnh B có nồng độ trung bình MMP-2 huyết tương sau đợt cấp cao hơn so với BN phân nhóm bệnh A, lần lượt là 33,29 (95%CI: 23,55 </w:t>
      </w:r>
      <w:r w:rsidR="00DA2CE7">
        <w:rPr>
          <w:rFonts w:eastAsia="Aptos"/>
          <w:spacing w:val="-4"/>
          <w:kern w:val="3"/>
          <w:sz w:val="22"/>
          <w:szCs w:val="22"/>
          <w:shd w:val="clear" w:color="auto" w:fill="FFFFFF"/>
          <w:lang w:val="en-US"/>
        </w:rPr>
        <w:t>-</w:t>
      </w:r>
      <w:r w:rsidRPr="00A504DB">
        <w:rPr>
          <w:rFonts w:eastAsia="Aptos"/>
          <w:spacing w:val="-4"/>
          <w:kern w:val="3"/>
          <w:sz w:val="22"/>
          <w:szCs w:val="22"/>
          <w:shd w:val="clear" w:color="auto" w:fill="FFFFFF"/>
        </w:rPr>
        <w:t xml:space="preserve"> 43,03) đơn vị. Kết quả này cũng tương tự như kết quả của một số nghiên cứu cho thấy: MMP-2 liên quan đến bệnh nhân nhiều yếu tố nguy cơ đợt cấp (phân nhóm bệnh B) và tiến triển của bệnh.</w:t>
      </w:r>
    </w:p>
    <w:p w:rsidR="00A504DB" w:rsidRPr="00A504DB" w:rsidRDefault="00A504DB" w:rsidP="00CA7684">
      <w:pPr>
        <w:spacing w:after="0" w:line="280" w:lineRule="atLeast"/>
        <w:rPr>
          <w:rFonts w:eastAsia="Aptos"/>
          <w:spacing w:val="-4"/>
          <w:kern w:val="3"/>
          <w:sz w:val="22"/>
          <w:szCs w:val="22"/>
          <w:shd w:val="clear" w:color="auto" w:fill="FFFFFF"/>
        </w:rPr>
      </w:pPr>
      <w:r w:rsidRPr="00A504DB">
        <w:rPr>
          <w:rFonts w:eastAsia="Aptos"/>
          <w:spacing w:val="-4"/>
          <w:kern w:val="3"/>
          <w:sz w:val="22"/>
          <w:szCs w:val="22"/>
          <w:shd w:val="clear" w:color="auto" w:fill="FFFFFF"/>
        </w:rPr>
        <w:tab/>
        <w:t xml:space="preserve">Về mối liên quan giữa nồng độ MMP-2 huyết tương sau ĐC với thể lâm sàng và mức độ khí phế thũng: Chúng tôi nhận thấy ở những BN thể bệnh hỗn hợp có nồng độ trung bình MMP-2 huyết tương sau đợt cấp cao hơn so với thể viêm phế quản mạn ưu thế, lần lượt là 26,11 (95%CI: 16,32 – 35,91) đơn vị; BN có khí phế thũng mức độ trung bình và nặng có nồng độ MMP-2 huyết tương sau đợt cấp cao hơn so với BN có khí phế thũng nhẹ, lần lượt là 20,08 (95%CI: 12,58 – 27,57), 25,75 (95%CI: 16,52 – 34,99) đơn vị. </w:t>
      </w:r>
    </w:p>
    <w:p w:rsidR="00A504DB" w:rsidRPr="000A6C21" w:rsidRDefault="00A504DB" w:rsidP="00CA7684">
      <w:pPr>
        <w:spacing w:after="0" w:line="280" w:lineRule="atLeast"/>
        <w:rPr>
          <w:rFonts w:eastAsia="Aptos"/>
          <w:spacing w:val="-4"/>
          <w:kern w:val="3"/>
          <w:sz w:val="22"/>
          <w:szCs w:val="22"/>
          <w:shd w:val="clear" w:color="auto" w:fill="FFFFFF"/>
          <w:lang w:val="en-US"/>
        </w:rPr>
      </w:pPr>
      <w:r w:rsidRPr="00A504DB">
        <w:rPr>
          <w:rFonts w:eastAsia="Aptos"/>
          <w:spacing w:val="-4"/>
          <w:kern w:val="3"/>
          <w:sz w:val="22"/>
          <w:szCs w:val="22"/>
          <w:shd w:val="clear" w:color="auto" w:fill="FFFFFF"/>
        </w:rPr>
        <w:tab/>
        <w:t xml:space="preserve"> Về mối liên quan giữa nồng độ MMP-2 huyết tương với thời gian mắc bệnh: Kết quả của chúng tôi cho thấy BN có thời gian mắc bệnh </w:t>
      </w:r>
      <w:r w:rsidRPr="00A504DB">
        <w:rPr>
          <w:sz w:val="22"/>
          <w:szCs w:val="22"/>
        </w:rPr>
        <w:t>≥5 năm</w:t>
      </w:r>
      <w:r w:rsidRPr="00A504DB">
        <w:rPr>
          <w:rFonts w:eastAsia="Aptos"/>
          <w:spacing w:val="-4"/>
          <w:kern w:val="3"/>
          <w:sz w:val="22"/>
          <w:szCs w:val="22"/>
          <w:shd w:val="clear" w:color="auto" w:fill="FFFFFF"/>
        </w:rPr>
        <w:t xml:space="preserve"> có nồng độ trung bình MMP-2 huyết tương sau đợt cấp cao hơn so với BN có thời gian mắc bệnh &lt; 5 năm, lần lượt là 6,13 (95%CI: 3,21 – 9,06), 7,94 (95%CI: 3,74 – 12,14) đơn vị. Như vậy nồng độ MMP-2 có liên quan </w:t>
      </w:r>
      <w:r w:rsidRPr="000A6C21">
        <w:rPr>
          <w:rFonts w:eastAsia="Aptos"/>
          <w:spacing w:val="-4"/>
          <w:kern w:val="3"/>
          <w:sz w:val="22"/>
          <w:szCs w:val="22"/>
          <w:shd w:val="clear" w:color="auto" w:fill="FFFFFF"/>
        </w:rPr>
        <w:t xml:space="preserve">đến thời gian mắc bệnh lâu hơn, thể bệnh nặng và mức độ khí phế thũng ở bệnh nhân BPTNMT. </w:t>
      </w:r>
    </w:p>
    <w:p w:rsidR="000A6C21" w:rsidRPr="000A6C21" w:rsidRDefault="000A6C21" w:rsidP="00CA7684">
      <w:pPr>
        <w:spacing w:after="0" w:line="280" w:lineRule="atLeast"/>
        <w:rPr>
          <w:b/>
          <w:sz w:val="22"/>
          <w:szCs w:val="22"/>
          <w:shd w:val="clear" w:color="auto" w:fill="FFFFFF"/>
        </w:rPr>
      </w:pPr>
      <w:r w:rsidRPr="000A6C21">
        <w:rPr>
          <w:b/>
          <w:sz w:val="22"/>
          <w:szCs w:val="22"/>
          <w:shd w:val="clear" w:color="auto" w:fill="FFFFFF"/>
        </w:rPr>
        <w:t>4.3. HẠN CHẾ CỦA ĐỀ TÀI</w:t>
      </w:r>
    </w:p>
    <w:p w:rsidR="000A6C21" w:rsidRPr="000A6C21" w:rsidRDefault="000A6C21" w:rsidP="00CA7684">
      <w:pPr>
        <w:spacing w:after="0" w:line="280" w:lineRule="atLeast"/>
        <w:rPr>
          <w:sz w:val="22"/>
          <w:szCs w:val="22"/>
          <w:shd w:val="clear" w:color="auto" w:fill="FFFFFF"/>
        </w:rPr>
      </w:pPr>
      <w:r w:rsidRPr="000A6C21">
        <w:rPr>
          <w:sz w:val="22"/>
          <w:szCs w:val="22"/>
          <w:shd w:val="clear" w:color="auto" w:fill="FFFFFF"/>
        </w:rPr>
        <w:tab/>
        <w:t xml:space="preserve">Nhóm nghiên cứu thực hiện đề tài trên BN đã tuân thủ đúng theo quy trình xét nghiệm nồng độ MMP trong huyết tương và các dữ liệu phản ánh trung thực các kết quả, tuy nhiên khi phân tích dữ liệu thấy một </w:t>
      </w:r>
      <w:r w:rsidRPr="000A6C21">
        <w:rPr>
          <w:sz w:val="22"/>
          <w:szCs w:val="22"/>
          <w:shd w:val="clear" w:color="auto" w:fill="FFFFFF"/>
        </w:rPr>
        <w:lastRenderedPageBreak/>
        <w:t>số kết quả có khác biệt so với một số nghiên cứu và giả thuyết về bệnh học trong BPTNMT. Vấn đề này thể hiện một số hạn chế của đề tài nghiên cứu như sau:</w:t>
      </w:r>
    </w:p>
    <w:p w:rsidR="000A6C21" w:rsidRPr="000A6C21" w:rsidRDefault="000A6C21" w:rsidP="00CA7684">
      <w:pPr>
        <w:spacing w:after="0" w:line="280" w:lineRule="atLeast"/>
        <w:rPr>
          <w:sz w:val="22"/>
          <w:szCs w:val="22"/>
          <w:shd w:val="clear" w:color="auto" w:fill="FFFFFF"/>
        </w:rPr>
      </w:pPr>
      <w:r w:rsidRPr="000A6C21">
        <w:rPr>
          <w:sz w:val="22"/>
          <w:szCs w:val="22"/>
          <w:shd w:val="clear" w:color="auto" w:fill="FFFFFF"/>
        </w:rPr>
        <w:t xml:space="preserve">    </w:t>
      </w:r>
      <w:r w:rsidRPr="000A6C21">
        <w:rPr>
          <w:sz w:val="22"/>
          <w:szCs w:val="22"/>
          <w:shd w:val="clear" w:color="auto" w:fill="FFFFFF"/>
        </w:rPr>
        <w:tab/>
        <w:t>- Do đề tài tiến hành vào đúng đại dịch COVID-19 (năm 2021) nên đến năm 2023 mới tiến hành thu nhận bệnh nhân nghiên cứu được và do phải song song làm thử các xét nghiệm MMP (quy trình xét nghiệm cũng như kiểm định kết quả xét nghiệm MMP phải làm nhiểu lần trên nhiều mẫu…) nên cỡ mẫu thu nhận còn hạn chế ảnh hưởng đến tính đại diện của các kết quả nghiên cứu.</w:t>
      </w:r>
    </w:p>
    <w:p w:rsidR="000A6C21" w:rsidRDefault="000A6C21" w:rsidP="00CA7684">
      <w:pPr>
        <w:spacing w:after="0" w:line="280" w:lineRule="atLeast"/>
        <w:rPr>
          <w:sz w:val="22"/>
          <w:szCs w:val="22"/>
          <w:shd w:val="clear" w:color="auto" w:fill="FFFFFF"/>
        </w:rPr>
      </w:pPr>
      <w:r w:rsidRPr="000A6C21">
        <w:rPr>
          <w:sz w:val="22"/>
          <w:szCs w:val="22"/>
          <w:shd w:val="clear" w:color="auto" w:fill="FFFFFF"/>
        </w:rPr>
        <w:tab/>
        <w:t>- Do tiêu chuẩn chọn bệnh nhân cần phải loại bỏ các yếu tố ảnh hưởng đến nồng độ MMP huyết tương nên số bệnh nhân đáp ứng yêu cầu nghiên cứu chỉ chiếm phần nhỏ trong số bệnh nhân tham gia vào nghiên cứu. Do cỡ mẫu hạn chế nên cũng ảnh hưởng đến sự phân bố các đặc điểm lâm sàng, cận lâm sàng không tập chung dẫn đến phân tán mối liên quan với nồng độ MMP huyết tương.</w:t>
      </w:r>
    </w:p>
    <w:p w:rsidR="00DE7112" w:rsidRDefault="00DE7112" w:rsidP="00CA7684">
      <w:pPr>
        <w:spacing w:after="0" w:line="280" w:lineRule="atLeast"/>
        <w:rPr>
          <w:sz w:val="22"/>
          <w:szCs w:val="22"/>
          <w:shd w:val="clear" w:color="auto" w:fill="FFFFFF"/>
        </w:rPr>
      </w:pPr>
    </w:p>
    <w:p w:rsidR="00450564" w:rsidRDefault="00450564" w:rsidP="00CA7684">
      <w:pPr>
        <w:spacing w:after="0" w:line="280" w:lineRule="atLeast"/>
        <w:jc w:val="left"/>
        <w:rPr>
          <w:b/>
          <w:sz w:val="22"/>
          <w:szCs w:val="22"/>
        </w:rPr>
      </w:pPr>
      <w:r>
        <w:rPr>
          <w:b/>
          <w:sz w:val="22"/>
          <w:szCs w:val="22"/>
        </w:rPr>
        <w:br w:type="page"/>
      </w:r>
    </w:p>
    <w:p w:rsidR="00732CCA" w:rsidRPr="00732CCA" w:rsidRDefault="00732CCA" w:rsidP="00CA7684">
      <w:pPr>
        <w:spacing w:after="0" w:line="280" w:lineRule="atLeast"/>
        <w:jc w:val="center"/>
        <w:outlineLvl w:val="0"/>
        <w:rPr>
          <w:b/>
          <w:sz w:val="22"/>
        </w:rPr>
      </w:pPr>
      <w:bookmarkStart w:id="60" w:name="_Toc218932650"/>
      <w:r w:rsidRPr="00732CCA">
        <w:rPr>
          <w:b/>
          <w:sz w:val="22"/>
        </w:rPr>
        <w:lastRenderedPageBreak/>
        <w:t>KẾT LUẬN</w:t>
      </w:r>
      <w:bookmarkEnd w:id="60"/>
    </w:p>
    <w:p w:rsidR="00732CCA" w:rsidRPr="00732CCA" w:rsidRDefault="00732CCA" w:rsidP="00CA7684">
      <w:pPr>
        <w:spacing w:after="0" w:line="280" w:lineRule="atLeast"/>
        <w:rPr>
          <w:sz w:val="22"/>
        </w:rPr>
      </w:pPr>
      <w:r w:rsidRPr="00732CCA">
        <w:rPr>
          <w:sz w:val="22"/>
        </w:rPr>
        <w:tab/>
        <w:t>Từ kết quả nghiên cứu sự thay đổi nồng độ MMP-1, 2, 9, 12 huyết tương ở BN BPTNMT trong và sau đợt cấp, chúng tôi rút ra một số kết luận như sau:</w:t>
      </w:r>
    </w:p>
    <w:p w:rsidR="00732CCA" w:rsidRPr="00732CCA" w:rsidRDefault="00732CCA" w:rsidP="00CA7684">
      <w:pPr>
        <w:spacing w:after="0" w:line="280" w:lineRule="atLeast"/>
        <w:rPr>
          <w:b/>
          <w:color w:val="000000"/>
          <w:spacing w:val="-4"/>
          <w:sz w:val="22"/>
          <w:shd w:val="clear" w:color="auto" w:fill="FFFFFF"/>
        </w:rPr>
      </w:pPr>
      <w:r w:rsidRPr="00732CCA">
        <w:rPr>
          <w:b/>
          <w:color w:val="000000"/>
          <w:spacing w:val="-4"/>
          <w:sz w:val="22"/>
          <w:shd w:val="clear" w:color="auto" w:fill="FFFFFF"/>
        </w:rPr>
        <w:t>1. Đặc điểm lâm sàng, cận lâm sàng và nồng độ </w:t>
      </w:r>
      <w:r w:rsidRPr="00732CCA">
        <w:rPr>
          <w:b/>
          <w:color w:val="000000"/>
          <w:sz w:val="22"/>
          <w:shd w:val="clear" w:color="auto" w:fill="FFFFFF"/>
        </w:rPr>
        <w:t>Matrix</w:t>
      </w:r>
      <w:r w:rsidRPr="00732CCA">
        <w:rPr>
          <w:b/>
          <w:color w:val="000000"/>
          <w:spacing w:val="-4"/>
          <w:sz w:val="22"/>
          <w:shd w:val="clear" w:color="auto" w:fill="FFFFFF"/>
        </w:rPr>
        <w:t> Metalloproteinase - 1, 2, 9, 12 huyết tương ở bệnh nhân bệnh phổi tắc nghẽn mạn tính trong và sau đợt cấp.</w:t>
      </w:r>
    </w:p>
    <w:p w:rsidR="00732CCA" w:rsidRPr="00732CCA" w:rsidRDefault="00732CCA" w:rsidP="00CA7684">
      <w:pPr>
        <w:spacing w:after="0" w:line="280" w:lineRule="atLeast"/>
        <w:rPr>
          <w:color w:val="000000"/>
          <w:spacing w:val="-4"/>
          <w:sz w:val="22"/>
          <w:shd w:val="clear" w:color="auto" w:fill="FFFFFF"/>
        </w:rPr>
      </w:pPr>
      <w:r w:rsidRPr="00732CCA">
        <w:rPr>
          <w:b/>
          <w:i/>
          <w:color w:val="000000"/>
          <w:spacing w:val="-4"/>
          <w:sz w:val="22"/>
          <w:shd w:val="clear" w:color="auto" w:fill="FFFFFF"/>
        </w:rPr>
        <w:t>- Đặc điểm lâm sàng, cận lâm sàng:</w:t>
      </w:r>
      <w:r w:rsidRPr="00732CCA">
        <w:rPr>
          <w:color w:val="000000"/>
          <w:spacing w:val="-4"/>
          <w:sz w:val="22"/>
          <w:shd w:val="clear" w:color="auto" w:fill="FFFFFF"/>
        </w:rPr>
        <w:t xml:space="preserve"> </w:t>
      </w:r>
      <w:r w:rsidRPr="00732CCA">
        <w:rPr>
          <w:sz w:val="22"/>
          <w:lang w:val="en-AU"/>
        </w:rPr>
        <w:t xml:space="preserve">Tỷ lệ BN nhiều ĐC gặp 10,77%; </w:t>
      </w:r>
      <w:r w:rsidRPr="00732CCA">
        <w:rPr>
          <w:sz w:val="22"/>
        </w:rPr>
        <w:t>nguyên nhân đợt cấp chủ yếu do nhiễm trùng (83,08%);</w:t>
      </w:r>
      <w:r w:rsidRPr="00732CCA">
        <w:rPr>
          <w:bCs/>
          <w:sz w:val="22"/>
        </w:rPr>
        <w:t xml:space="preserve"> thể bệnh hỗn hợp chiếm đa số (90,77%). Có </w:t>
      </w:r>
      <w:r w:rsidRPr="00732CCA">
        <w:rPr>
          <w:rFonts w:eastAsia="Times New Roman"/>
          <w:bCs/>
          <w:iCs/>
          <w:color w:val="000000"/>
          <w:sz w:val="22"/>
          <w:lang w:eastAsia="vi-VN"/>
        </w:rPr>
        <w:t>43,08% BN tăng CRP máu; mức độ tắc</w:t>
      </w:r>
      <w:r w:rsidRPr="00732CCA">
        <w:rPr>
          <w:bCs/>
          <w:sz w:val="22"/>
        </w:rPr>
        <w:t xml:space="preserve"> nghẽn vừa chiếm tỷ lệ cao nhất (35,85%).</w:t>
      </w:r>
    </w:p>
    <w:p w:rsidR="00732CCA" w:rsidRPr="00732CCA" w:rsidRDefault="00732CCA" w:rsidP="00CA7684">
      <w:pPr>
        <w:spacing w:after="0" w:line="280" w:lineRule="atLeast"/>
        <w:rPr>
          <w:b/>
          <w:i/>
          <w:color w:val="000000"/>
          <w:spacing w:val="-4"/>
          <w:sz w:val="22"/>
          <w:shd w:val="clear" w:color="auto" w:fill="FFFFFF"/>
        </w:rPr>
      </w:pPr>
      <w:r w:rsidRPr="00732CCA">
        <w:rPr>
          <w:b/>
          <w:i/>
          <w:color w:val="000000"/>
          <w:spacing w:val="-4"/>
          <w:sz w:val="22"/>
          <w:shd w:val="clear" w:color="auto" w:fill="FFFFFF"/>
        </w:rPr>
        <w:t>- Nồng độ </w:t>
      </w:r>
      <w:r w:rsidRPr="00732CCA">
        <w:rPr>
          <w:b/>
          <w:i/>
          <w:color w:val="000000"/>
          <w:sz w:val="22"/>
          <w:shd w:val="clear" w:color="auto" w:fill="FFFFFF"/>
        </w:rPr>
        <w:t>Matrix</w:t>
      </w:r>
      <w:r w:rsidRPr="00732CCA">
        <w:rPr>
          <w:b/>
          <w:i/>
          <w:color w:val="000000"/>
          <w:spacing w:val="-4"/>
          <w:sz w:val="22"/>
          <w:shd w:val="clear" w:color="auto" w:fill="FFFFFF"/>
        </w:rPr>
        <w:t> Metalloproteinase - 1, 2, 9, 12 huyết tương:</w:t>
      </w:r>
    </w:p>
    <w:p w:rsidR="00732CCA" w:rsidRPr="00732CCA" w:rsidRDefault="00732CCA" w:rsidP="00CA7684">
      <w:pPr>
        <w:spacing w:after="0" w:line="280" w:lineRule="atLeast"/>
        <w:ind w:firstLine="720"/>
        <w:rPr>
          <w:i/>
          <w:color w:val="000000"/>
          <w:spacing w:val="-4"/>
          <w:sz w:val="22"/>
          <w:shd w:val="clear" w:color="auto" w:fill="FFFFFF"/>
        </w:rPr>
      </w:pPr>
      <w:r w:rsidRPr="00732CCA">
        <w:rPr>
          <w:i/>
          <w:color w:val="000000"/>
          <w:spacing w:val="-4"/>
          <w:sz w:val="22"/>
          <w:shd w:val="clear" w:color="auto" w:fill="FFFFFF"/>
        </w:rPr>
        <w:t>* Trong đợt cấp:</w:t>
      </w:r>
    </w:p>
    <w:p w:rsidR="00732CCA" w:rsidRPr="00732CCA" w:rsidRDefault="00732CCA" w:rsidP="00CA7684">
      <w:pPr>
        <w:spacing w:after="0" w:line="280" w:lineRule="atLeast"/>
        <w:ind w:firstLine="720"/>
        <w:rPr>
          <w:rFonts w:eastAsia="Times New Roman"/>
          <w:bCs/>
          <w:sz w:val="22"/>
          <w:lang w:eastAsia="vi-VN"/>
        </w:rPr>
      </w:pPr>
      <w:r w:rsidRPr="00732CCA">
        <w:rPr>
          <w:color w:val="000000"/>
          <w:spacing w:val="-4"/>
          <w:sz w:val="22"/>
          <w:shd w:val="clear" w:color="auto" w:fill="FFFFFF"/>
        </w:rPr>
        <w:t xml:space="preserve">+ </w:t>
      </w:r>
      <w:r w:rsidRPr="00732CCA">
        <w:rPr>
          <w:rFonts w:eastAsia="Times New Roman"/>
          <w:bCs/>
          <w:sz w:val="22"/>
          <w:lang w:eastAsia="vi-VN"/>
        </w:rPr>
        <w:t xml:space="preserve">Nồng độ trung bình MMP-1 là </w:t>
      </w:r>
      <w:r w:rsidRPr="00732CCA">
        <w:rPr>
          <w:color w:val="000000"/>
          <w:sz w:val="22"/>
        </w:rPr>
        <w:t>88,878 pg/ml</w:t>
      </w:r>
      <w:r w:rsidRPr="00732CCA">
        <w:rPr>
          <w:rFonts w:eastAsia="Times New Roman"/>
          <w:bCs/>
          <w:sz w:val="22"/>
          <w:lang w:eastAsia="vi-VN"/>
        </w:rPr>
        <w:t xml:space="preserve">, MMP-2 là </w:t>
      </w:r>
      <w:r w:rsidRPr="00732CCA">
        <w:rPr>
          <w:color w:val="000000"/>
          <w:sz w:val="22"/>
        </w:rPr>
        <w:t xml:space="preserve">9,965 pg/ml, </w:t>
      </w:r>
      <w:r w:rsidRPr="00732CCA">
        <w:rPr>
          <w:rFonts w:eastAsia="Times New Roman"/>
          <w:bCs/>
          <w:sz w:val="22"/>
          <w:lang w:eastAsia="vi-VN"/>
        </w:rPr>
        <w:t xml:space="preserve">MMP-9 là </w:t>
      </w:r>
      <w:r w:rsidRPr="00732CCA">
        <w:rPr>
          <w:color w:val="000000"/>
          <w:sz w:val="22"/>
        </w:rPr>
        <w:t>49,768 pg/ml và MMP-12 là 0,574pg/ml</w:t>
      </w:r>
      <w:r w:rsidRPr="00732CCA">
        <w:rPr>
          <w:rFonts w:eastAsia="Times New Roman"/>
          <w:bCs/>
          <w:sz w:val="22"/>
          <w:lang w:eastAsia="vi-VN"/>
        </w:rPr>
        <w:t>. T</w:t>
      </w:r>
      <w:r w:rsidRPr="00732CCA">
        <w:rPr>
          <w:sz w:val="22"/>
        </w:rPr>
        <w:t>ỷ lệ BN tăng MMP-9 cao nhất (73,85%), tiếp đến là tăng MMP-1 (70,77%), tăng MMP-2 gặp 58,46%</w:t>
      </w:r>
      <w:r w:rsidRPr="00732CCA">
        <w:rPr>
          <w:sz w:val="22"/>
          <w:lang w:val="en-AU"/>
        </w:rPr>
        <w:t xml:space="preserve">. </w:t>
      </w:r>
    </w:p>
    <w:p w:rsidR="00732CCA" w:rsidRPr="00732CCA" w:rsidRDefault="00732CCA" w:rsidP="00CA7684">
      <w:pPr>
        <w:spacing w:after="0" w:line="280" w:lineRule="atLeast"/>
        <w:ind w:firstLine="567"/>
        <w:rPr>
          <w:sz w:val="22"/>
          <w:lang w:val="en-AU"/>
        </w:rPr>
      </w:pPr>
      <w:r w:rsidRPr="00732CCA">
        <w:rPr>
          <w:rFonts w:eastAsia="Times New Roman"/>
          <w:bCs/>
          <w:sz w:val="22"/>
          <w:lang w:eastAsia="vi-VN"/>
        </w:rPr>
        <w:t xml:space="preserve">+ Nồng độ </w:t>
      </w:r>
      <w:r w:rsidRPr="00732CCA">
        <w:rPr>
          <w:sz w:val="22"/>
          <w:lang w:val="en-AU"/>
        </w:rPr>
        <w:t>MMP-1 có tương quan nghịch với MMP-2 và MMP-12, nồng độ MMP-2 có tương quan thuận với MMP-12 (r= 0,522, p &lt; 0,05).</w:t>
      </w:r>
    </w:p>
    <w:p w:rsidR="00732CCA" w:rsidRPr="00732CCA" w:rsidRDefault="00732CCA" w:rsidP="00CA7684">
      <w:pPr>
        <w:spacing w:after="0" w:line="280" w:lineRule="atLeast"/>
        <w:ind w:firstLine="567"/>
        <w:rPr>
          <w:rFonts w:eastAsia="Times New Roman"/>
          <w:bCs/>
          <w:i/>
          <w:sz w:val="22"/>
          <w:lang w:eastAsia="vi-VN"/>
        </w:rPr>
      </w:pPr>
      <w:r w:rsidRPr="00732CCA">
        <w:rPr>
          <w:rFonts w:eastAsia="Times New Roman"/>
          <w:bCs/>
          <w:i/>
          <w:sz w:val="22"/>
          <w:lang w:eastAsia="vi-VN"/>
        </w:rPr>
        <w:t>* Sau đợt cấp:</w:t>
      </w:r>
    </w:p>
    <w:p w:rsidR="00732CCA" w:rsidRPr="00732CCA" w:rsidRDefault="00732CCA" w:rsidP="00CA7684">
      <w:pPr>
        <w:spacing w:after="0" w:line="280" w:lineRule="atLeast"/>
        <w:ind w:firstLine="567"/>
        <w:rPr>
          <w:rFonts w:eastAsia="Times New Roman"/>
          <w:bCs/>
          <w:sz w:val="22"/>
          <w:lang w:eastAsia="vi-VN"/>
        </w:rPr>
      </w:pPr>
      <w:r w:rsidRPr="00732CCA">
        <w:rPr>
          <w:rFonts w:eastAsia="Times New Roman"/>
          <w:bCs/>
          <w:sz w:val="22"/>
          <w:lang w:eastAsia="vi-VN"/>
        </w:rPr>
        <w:t xml:space="preserve">+ </w:t>
      </w:r>
      <w:r w:rsidRPr="00732CCA">
        <w:rPr>
          <w:sz w:val="22"/>
        </w:rPr>
        <w:t>Tỷ lệ BN sau đợt cấp có tăng MMP-9 cao nhất (73,85%), tiếp đến là tăng MMP-1 (70,77%), tăng MMP-2 gặp ở 60%</w:t>
      </w:r>
    </w:p>
    <w:p w:rsidR="00732CCA" w:rsidRPr="00732CCA" w:rsidRDefault="00732CCA" w:rsidP="00CA7684">
      <w:pPr>
        <w:spacing w:after="0" w:line="280" w:lineRule="atLeast"/>
        <w:rPr>
          <w:sz w:val="22"/>
          <w:lang w:val="en-AU"/>
        </w:rPr>
      </w:pPr>
      <w:r w:rsidRPr="00732CCA">
        <w:rPr>
          <w:rFonts w:eastAsia="Times New Roman"/>
          <w:bCs/>
          <w:sz w:val="22"/>
          <w:lang w:eastAsia="vi-VN"/>
        </w:rPr>
        <w:tab/>
        <w:t>+ N</w:t>
      </w:r>
      <w:r w:rsidRPr="00732CCA">
        <w:rPr>
          <w:sz w:val="22"/>
          <w:lang w:val="en-AU"/>
        </w:rPr>
        <w:t>ồng độ MMP-1 có tương quan nghịch mức độ trung bình với nồng độ MMP-2 và MMP-12. Nồng độ MMP-2 tương quan thuận mức độ trung bình với MMP-12 (r= 0,324, p &lt;0,05).</w:t>
      </w:r>
    </w:p>
    <w:p w:rsidR="00732CCA" w:rsidRPr="00732CCA" w:rsidRDefault="00732CCA" w:rsidP="00CA7684">
      <w:pPr>
        <w:spacing w:after="0" w:line="280" w:lineRule="atLeast"/>
        <w:ind w:firstLine="720"/>
        <w:rPr>
          <w:i/>
          <w:color w:val="000000"/>
          <w:spacing w:val="-4"/>
          <w:sz w:val="22"/>
          <w:shd w:val="clear" w:color="auto" w:fill="FFFFFF"/>
        </w:rPr>
      </w:pPr>
      <w:r w:rsidRPr="00732CCA">
        <w:rPr>
          <w:i/>
          <w:color w:val="000000"/>
          <w:spacing w:val="-4"/>
          <w:sz w:val="22"/>
          <w:shd w:val="clear" w:color="auto" w:fill="FFFFFF"/>
        </w:rPr>
        <w:t xml:space="preserve">* </w:t>
      </w:r>
      <w:r w:rsidRPr="00732CCA">
        <w:rPr>
          <w:rFonts w:eastAsia="Aptos"/>
          <w:i/>
          <w:spacing w:val="-4"/>
          <w:kern w:val="3"/>
          <w:sz w:val="22"/>
          <w:shd w:val="clear" w:color="auto" w:fill="FFFFFF"/>
        </w:rPr>
        <w:t>Nồng độ trung bình MMP-1, 2, 9, 12 thay đổi chưa có sự khác biệt trong và sau đợt cấp (p &gt; 0,05).</w:t>
      </w:r>
    </w:p>
    <w:p w:rsidR="00732CCA" w:rsidRPr="00732CCA" w:rsidRDefault="00732CCA" w:rsidP="00CA7684">
      <w:pPr>
        <w:spacing w:after="0" w:line="280" w:lineRule="atLeast"/>
        <w:rPr>
          <w:b/>
          <w:color w:val="000000"/>
          <w:sz w:val="22"/>
          <w:shd w:val="clear" w:color="auto" w:fill="FFFFFF"/>
        </w:rPr>
      </w:pPr>
      <w:r w:rsidRPr="00732CCA">
        <w:rPr>
          <w:b/>
          <w:color w:val="000000"/>
          <w:spacing w:val="-4"/>
          <w:sz w:val="22"/>
          <w:shd w:val="clear" w:color="auto" w:fill="FFFFFF"/>
        </w:rPr>
        <w:t xml:space="preserve">2. Mối liên quan giữa nồng độ Matrix Metalloproteinase - 1, 2, 9, 12 </w:t>
      </w:r>
      <w:r w:rsidRPr="00732CCA">
        <w:rPr>
          <w:b/>
          <w:color w:val="000000"/>
          <w:sz w:val="22"/>
          <w:shd w:val="clear" w:color="auto" w:fill="FFFFFF"/>
        </w:rPr>
        <w:t xml:space="preserve">huyết tương với một số đặc điểm lâm sàng, cận lâm sàng của </w:t>
      </w:r>
      <w:r w:rsidRPr="00732CCA">
        <w:rPr>
          <w:b/>
          <w:color w:val="000000"/>
          <w:spacing w:val="-4"/>
          <w:sz w:val="22"/>
          <w:shd w:val="clear" w:color="auto" w:fill="FFFFFF"/>
        </w:rPr>
        <w:t xml:space="preserve">bệnh nhân </w:t>
      </w:r>
      <w:r w:rsidRPr="00732CCA">
        <w:rPr>
          <w:b/>
          <w:color w:val="000000"/>
          <w:sz w:val="22"/>
          <w:shd w:val="clear" w:color="auto" w:fill="FFFFFF"/>
        </w:rPr>
        <w:t>bệnh phổi tắc nghẽn mạn tính.</w:t>
      </w:r>
    </w:p>
    <w:p w:rsidR="00732CCA" w:rsidRPr="00732CCA" w:rsidRDefault="00732CCA" w:rsidP="00CA7684">
      <w:pPr>
        <w:spacing w:after="0" w:line="280" w:lineRule="atLeast"/>
        <w:rPr>
          <w:b/>
          <w:i/>
          <w:color w:val="000000"/>
          <w:sz w:val="22"/>
          <w:shd w:val="clear" w:color="auto" w:fill="FFFFFF"/>
        </w:rPr>
      </w:pPr>
      <w:r w:rsidRPr="00732CCA">
        <w:rPr>
          <w:b/>
          <w:i/>
          <w:color w:val="000000"/>
          <w:sz w:val="22"/>
          <w:shd w:val="clear" w:color="auto" w:fill="FFFFFF"/>
        </w:rPr>
        <w:t xml:space="preserve">- Liên quan </w:t>
      </w:r>
      <w:r w:rsidRPr="00732CCA">
        <w:rPr>
          <w:rFonts w:eastAsia="Aptos"/>
          <w:b/>
          <w:i/>
          <w:spacing w:val="-4"/>
          <w:kern w:val="3"/>
          <w:sz w:val="22"/>
          <w:shd w:val="clear" w:color="auto" w:fill="FFFFFF"/>
        </w:rPr>
        <w:t>giữa MMP - 1, 2, 9, 12 huyết tương với đặc điểm lâm sàng</w:t>
      </w:r>
      <w:r w:rsidRPr="00732CCA">
        <w:rPr>
          <w:b/>
          <w:i/>
          <w:color w:val="000000"/>
          <w:sz w:val="22"/>
          <w:shd w:val="clear" w:color="auto" w:fill="FFFFFF"/>
        </w:rPr>
        <w:t xml:space="preserve">: </w:t>
      </w:r>
    </w:p>
    <w:p w:rsidR="00732CCA" w:rsidRPr="00732CCA" w:rsidRDefault="00732CCA" w:rsidP="00CA7684">
      <w:pPr>
        <w:spacing w:after="0" w:line="280" w:lineRule="atLeast"/>
        <w:ind w:firstLine="567"/>
        <w:rPr>
          <w:rFonts w:eastAsia="Aptos"/>
          <w:spacing w:val="-4"/>
          <w:kern w:val="3"/>
          <w:sz w:val="22"/>
          <w:shd w:val="clear" w:color="auto" w:fill="FFFFFF"/>
        </w:rPr>
      </w:pPr>
      <w:r w:rsidRPr="00732CCA">
        <w:rPr>
          <w:rFonts w:eastAsia="Aptos"/>
          <w:spacing w:val="-4"/>
          <w:kern w:val="3"/>
          <w:sz w:val="22"/>
          <w:shd w:val="clear" w:color="auto" w:fill="FFFFFF"/>
        </w:rPr>
        <w:t xml:space="preserve">+ </w:t>
      </w:r>
      <w:r w:rsidRPr="00732CCA">
        <w:rPr>
          <w:rFonts w:eastAsia="Aptos"/>
          <w:spacing w:val="4"/>
          <w:kern w:val="3"/>
          <w:sz w:val="22"/>
          <w:shd w:val="clear" w:color="auto" w:fill="FFFFFF"/>
        </w:rPr>
        <w:t xml:space="preserve">Nồng độ trung bình MMP-12 trong ĐC ở nhóm đợt cấp nhiễm trùng thấp hơn so với nhóm không nhiễm trùng (p &lt; 0,05). </w:t>
      </w:r>
      <w:r w:rsidRPr="00732CCA">
        <w:rPr>
          <w:rFonts w:eastAsia="Aptos"/>
          <w:spacing w:val="-4"/>
          <w:kern w:val="3"/>
          <w:sz w:val="22"/>
          <w:shd w:val="clear" w:color="auto" w:fill="FFFFFF"/>
        </w:rPr>
        <w:t xml:space="preserve">Nồng độ </w:t>
      </w:r>
      <w:r w:rsidRPr="00732CCA">
        <w:rPr>
          <w:rFonts w:eastAsia="Aptos"/>
          <w:spacing w:val="-4"/>
          <w:kern w:val="3"/>
          <w:sz w:val="22"/>
          <w:shd w:val="clear" w:color="auto" w:fill="FFFFFF"/>
        </w:rPr>
        <w:lastRenderedPageBreak/>
        <w:t>trung bình MMP-9 trong ĐC ở nhóm ít đợt cấp cao hơn so với nhóm nhiều đợt cấp (p &lt; 0,05).</w:t>
      </w:r>
    </w:p>
    <w:p w:rsidR="00732CCA" w:rsidRPr="00732CCA" w:rsidRDefault="00732CCA" w:rsidP="00CA7684">
      <w:pPr>
        <w:spacing w:after="0" w:line="280" w:lineRule="atLeast"/>
        <w:ind w:firstLine="567"/>
        <w:rPr>
          <w:rFonts w:eastAsia="Aptos"/>
          <w:spacing w:val="-4"/>
          <w:kern w:val="3"/>
          <w:sz w:val="22"/>
          <w:shd w:val="clear" w:color="auto" w:fill="FFFFFF"/>
        </w:rPr>
      </w:pPr>
      <w:r w:rsidRPr="00732CCA">
        <w:rPr>
          <w:rFonts w:eastAsia="Aptos"/>
          <w:spacing w:val="-4"/>
          <w:kern w:val="3"/>
          <w:sz w:val="22"/>
          <w:shd w:val="clear" w:color="auto" w:fill="FFFFFF"/>
        </w:rPr>
        <w:t>+ Nồng độ trung bình MMP - 1, 9 trong ĐC ở nhóm có điều trị ICS trước đó thấp hơn nhóm không điều trị ICS (p &lt;0,05).</w:t>
      </w:r>
    </w:p>
    <w:p w:rsidR="00732CCA" w:rsidRPr="00732CCA" w:rsidRDefault="00732CCA" w:rsidP="00CA7684">
      <w:pPr>
        <w:widowControl w:val="0"/>
        <w:spacing w:after="0" w:line="280" w:lineRule="atLeast"/>
        <w:ind w:firstLine="720"/>
        <w:rPr>
          <w:rFonts w:eastAsia="Aptos"/>
          <w:spacing w:val="-4"/>
          <w:kern w:val="3"/>
          <w:sz w:val="22"/>
          <w:shd w:val="clear" w:color="auto" w:fill="FFFFFF"/>
        </w:rPr>
      </w:pPr>
      <w:r w:rsidRPr="00732CCA">
        <w:rPr>
          <w:rFonts w:eastAsia="Aptos"/>
          <w:spacing w:val="-4"/>
          <w:kern w:val="3"/>
          <w:sz w:val="22"/>
          <w:shd w:val="clear" w:color="auto" w:fill="FFFFFF"/>
        </w:rPr>
        <w:t xml:space="preserve">+ Nồng độ trung bình MMP-12 sau ĐC ở BN nhóm A là cao nhất và cao hơn BN nhóm B và E (p &lt; 0,05). </w:t>
      </w:r>
      <w:r w:rsidRPr="00732CCA">
        <w:rPr>
          <w:bCs/>
          <w:sz w:val="22"/>
        </w:rPr>
        <w:t>Nồng độ MMP-1 sau ĐC có tương quan thuận với mức độ hút thuốc (chỉ số bao-năm) (r = 0,277, p =0,026).</w:t>
      </w:r>
    </w:p>
    <w:p w:rsidR="00732CCA" w:rsidRPr="00732CCA" w:rsidRDefault="00732CCA" w:rsidP="00CA7684">
      <w:pPr>
        <w:spacing w:after="0" w:line="280" w:lineRule="atLeast"/>
        <w:ind w:firstLine="720"/>
        <w:rPr>
          <w:rFonts w:eastAsia="Aptos"/>
          <w:spacing w:val="-4"/>
          <w:kern w:val="3"/>
          <w:sz w:val="22"/>
          <w:shd w:val="clear" w:color="auto" w:fill="FFFFFF"/>
        </w:rPr>
      </w:pPr>
      <w:r w:rsidRPr="00732CCA">
        <w:rPr>
          <w:rFonts w:eastAsia="Aptos"/>
          <w:spacing w:val="-4"/>
          <w:kern w:val="3"/>
          <w:sz w:val="22"/>
          <w:shd w:val="clear" w:color="auto" w:fill="FFFFFF"/>
        </w:rPr>
        <w:t>+ Nồng độ MMP-2 sau ĐC cao hơn ở nhóm BN có mức độ tắc nghẽn trung bình, nặng và rất nặng, nhiều đợt cấp/năm, thời gian biểu hiện bệnh dài hơn, thể bệnh hỗn hợp và phân nhóm B (p &lt; 0,05).</w:t>
      </w:r>
    </w:p>
    <w:p w:rsidR="00732CCA" w:rsidRPr="00732CCA" w:rsidRDefault="00732CCA" w:rsidP="00CA7684">
      <w:pPr>
        <w:spacing w:after="0" w:line="280" w:lineRule="atLeast"/>
        <w:rPr>
          <w:rFonts w:eastAsia="Aptos"/>
          <w:b/>
          <w:i/>
          <w:spacing w:val="-4"/>
          <w:kern w:val="3"/>
          <w:sz w:val="22"/>
          <w:shd w:val="clear" w:color="auto" w:fill="FFFFFF"/>
        </w:rPr>
      </w:pPr>
      <w:r w:rsidRPr="00732CCA">
        <w:rPr>
          <w:rFonts w:eastAsia="Aptos"/>
          <w:b/>
          <w:i/>
          <w:spacing w:val="-4"/>
          <w:kern w:val="3"/>
          <w:sz w:val="22"/>
          <w:shd w:val="clear" w:color="auto" w:fill="FFFFFF"/>
        </w:rPr>
        <w:t>- Liên quan giữa MMP - 1, 2, 9, 12 huyết tương với cận lâm sàng:</w:t>
      </w:r>
    </w:p>
    <w:p w:rsidR="00732CCA" w:rsidRPr="00732CCA" w:rsidRDefault="00732CCA" w:rsidP="00CA7684">
      <w:pPr>
        <w:spacing w:after="0" w:line="280" w:lineRule="atLeast"/>
        <w:ind w:firstLine="720"/>
        <w:rPr>
          <w:rFonts w:eastAsia="Aptos"/>
          <w:spacing w:val="-4"/>
          <w:kern w:val="3"/>
          <w:sz w:val="22"/>
          <w:shd w:val="clear" w:color="auto" w:fill="FFFFFF"/>
        </w:rPr>
      </w:pPr>
      <w:r w:rsidRPr="00732CCA">
        <w:rPr>
          <w:rFonts w:eastAsia="Aptos"/>
          <w:spacing w:val="-4"/>
          <w:kern w:val="3"/>
          <w:sz w:val="22"/>
          <w:shd w:val="clear" w:color="auto" w:fill="FFFFFF"/>
        </w:rPr>
        <w:t>+</w:t>
      </w:r>
      <w:r w:rsidRPr="00732CCA">
        <w:rPr>
          <w:rFonts w:eastAsia="Aptos"/>
          <w:spacing w:val="4"/>
          <w:kern w:val="3"/>
          <w:sz w:val="22"/>
          <w:shd w:val="clear" w:color="auto" w:fill="FFFFFF"/>
        </w:rPr>
        <w:t xml:space="preserve"> </w:t>
      </w:r>
      <w:r w:rsidRPr="00732CCA">
        <w:rPr>
          <w:rFonts w:eastAsia="Aptos"/>
          <w:spacing w:val="-4"/>
          <w:kern w:val="3"/>
          <w:sz w:val="22"/>
          <w:shd w:val="clear" w:color="auto" w:fill="FFFFFF"/>
        </w:rPr>
        <w:t xml:space="preserve">Nồng độ trung bình MMP-12 trong ĐC ở nhóm BN có số lượng BC bình thường, cao hơn so với nhóm có số lượng BC tăng (p &lt; 0,05).  </w:t>
      </w:r>
    </w:p>
    <w:p w:rsidR="00732CCA" w:rsidRPr="00732CCA" w:rsidRDefault="00732CCA" w:rsidP="00CA7684">
      <w:pPr>
        <w:spacing w:after="0" w:line="280" w:lineRule="atLeast"/>
        <w:ind w:firstLine="720"/>
        <w:rPr>
          <w:rFonts w:eastAsia="Aptos"/>
          <w:spacing w:val="-4"/>
          <w:kern w:val="3"/>
          <w:sz w:val="22"/>
          <w:shd w:val="clear" w:color="auto" w:fill="FFFFFF"/>
        </w:rPr>
      </w:pPr>
      <w:r w:rsidRPr="00732CCA">
        <w:rPr>
          <w:rFonts w:eastAsia="Aptos"/>
          <w:spacing w:val="-4"/>
          <w:kern w:val="3"/>
          <w:sz w:val="22"/>
          <w:shd w:val="clear" w:color="auto" w:fill="FFFFFF"/>
        </w:rPr>
        <w:t>+ Nồng độ MMP-12 trong ĐC tương quan nghịch với % bạch cầu đa nhân trung tính và tương quan nghịch với CRP (r = -0,259 và -0,285, p &lt; 0,05). BN có nguyên nhân đợt cấp do nhiễm trùng có nồng độ MMP-12 huyết tương thấp hơn 0,87 đơn vị (p &lt; 0,05).</w:t>
      </w:r>
    </w:p>
    <w:p w:rsidR="00732CCA" w:rsidRPr="00732CCA" w:rsidRDefault="00732CCA" w:rsidP="00CA7684">
      <w:pPr>
        <w:spacing w:after="0" w:line="280" w:lineRule="atLeast"/>
        <w:rPr>
          <w:rFonts w:eastAsia="Aptos"/>
          <w:spacing w:val="-4"/>
          <w:kern w:val="3"/>
          <w:sz w:val="22"/>
          <w:shd w:val="clear" w:color="auto" w:fill="FFFFFF"/>
        </w:rPr>
      </w:pPr>
      <w:r w:rsidRPr="00732CCA">
        <w:rPr>
          <w:rFonts w:eastAsia="Aptos"/>
          <w:spacing w:val="-4"/>
          <w:kern w:val="3"/>
          <w:sz w:val="22"/>
          <w:shd w:val="clear" w:color="auto" w:fill="FFFFFF"/>
        </w:rPr>
        <w:tab/>
        <w:t>+ Nồng độ MMP-2 sau ĐC ở BN có khí thũng mức độ trung bình và nặng cao hơn so với BN có khí thũng nhẹ (p&lt;0,05).</w:t>
      </w:r>
    </w:p>
    <w:p w:rsidR="00F91EDE" w:rsidRDefault="00F91EDE" w:rsidP="00CA7684">
      <w:pPr>
        <w:spacing w:before="120" w:line="280" w:lineRule="atLeast"/>
        <w:jc w:val="center"/>
        <w:outlineLvl w:val="0"/>
        <w:rPr>
          <w:rFonts w:eastAsia="Aptos"/>
          <w:b/>
          <w:spacing w:val="-4"/>
          <w:kern w:val="3"/>
          <w:sz w:val="22"/>
          <w:shd w:val="clear" w:color="auto" w:fill="FFFFFF"/>
        </w:rPr>
      </w:pPr>
    </w:p>
    <w:p w:rsidR="00732CCA" w:rsidRPr="00732CCA" w:rsidRDefault="00732CCA" w:rsidP="00CA7684">
      <w:pPr>
        <w:spacing w:before="120" w:line="280" w:lineRule="atLeast"/>
        <w:jc w:val="center"/>
        <w:outlineLvl w:val="0"/>
        <w:rPr>
          <w:rFonts w:eastAsia="Aptos"/>
          <w:b/>
          <w:spacing w:val="-4"/>
          <w:kern w:val="3"/>
          <w:sz w:val="22"/>
          <w:shd w:val="clear" w:color="auto" w:fill="FFFFFF"/>
        </w:rPr>
      </w:pPr>
      <w:r w:rsidRPr="00732CCA">
        <w:rPr>
          <w:rFonts w:eastAsia="Aptos"/>
          <w:b/>
          <w:spacing w:val="-4"/>
          <w:kern w:val="3"/>
          <w:sz w:val="22"/>
          <w:shd w:val="clear" w:color="auto" w:fill="FFFFFF"/>
        </w:rPr>
        <w:t>KIẾN NGHỊ</w:t>
      </w:r>
    </w:p>
    <w:p w:rsidR="00732CCA" w:rsidRPr="00732CCA" w:rsidRDefault="00732CCA" w:rsidP="00CA7684">
      <w:pPr>
        <w:spacing w:after="0" w:line="280" w:lineRule="atLeast"/>
        <w:outlineLvl w:val="0"/>
        <w:rPr>
          <w:rFonts w:eastAsia="Aptos"/>
          <w:spacing w:val="-4"/>
          <w:kern w:val="3"/>
          <w:sz w:val="22"/>
          <w:shd w:val="clear" w:color="auto" w:fill="FFFFFF"/>
        </w:rPr>
      </w:pPr>
      <w:r w:rsidRPr="00732CCA">
        <w:rPr>
          <w:rFonts w:eastAsia="Aptos"/>
          <w:spacing w:val="-4"/>
          <w:kern w:val="3"/>
          <w:sz w:val="22"/>
          <w:shd w:val="clear" w:color="auto" w:fill="FFFFFF"/>
        </w:rPr>
        <w:tab/>
        <w:t>Từ kết quả nghiên cứu, chúng tôi đưa ra kiến nghị như sau:</w:t>
      </w:r>
    </w:p>
    <w:p w:rsidR="00732CCA" w:rsidRPr="00732CCA" w:rsidRDefault="00732CCA" w:rsidP="00CA7684">
      <w:pPr>
        <w:spacing w:after="0" w:line="280" w:lineRule="atLeast"/>
        <w:outlineLvl w:val="0"/>
        <w:rPr>
          <w:rFonts w:eastAsia="Aptos"/>
          <w:spacing w:val="-4"/>
          <w:kern w:val="3"/>
          <w:sz w:val="22"/>
          <w:shd w:val="clear" w:color="auto" w:fill="FFFFFF"/>
        </w:rPr>
      </w:pPr>
      <w:r w:rsidRPr="00732CCA">
        <w:rPr>
          <w:rFonts w:eastAsia="Aptos"/>
          <w:spacing w:val="-4"/>
          <w:kern w:val="3"/>
          <w:sz w:val="22"/>
          <w:shd w:val="clear" w:color="auto" w:fill="FFFFFF"/>
        </w:rPr>
        <w:tab/>
        <w:t>-  Có thể theo dõi biến thiên nồng độ MMP - 1, 9 huyết tương trong đợt cấp như là một dấu ấn viêm theo dõi diễn biến đáp ứng viêm ở bệnh nhân BPTNMT điều trị ICS.</w:t>
      </w:r>
    </w:p>
    <w:p w:rsidR="00732CCA" w:rsidRPr="00732CCA" w:rsidRDefault="00732CCA" w:rsidP="00CA7684">
      <w:pPr>
        <w:spacing w:after="0" w:line="280" w:lineRule="atLeast"/>
        <w:outlineLvl w:val="0"/>
        <w:rPr>
          <w:rFonts w:eastAsia="Aptos"/>
          <w:spacing w:val="-4"/>
          <w:kern w:val="3"/>
          <w:sz w:val="22"/>
          <w:shd w:val="clear" w:color="auto" w:fill="FFFFFF"/>
        </w:rPr>
      </w:pPr>
      <w:r w:rsidRPr="00732CCA">
        <w:rPr>
          <w:rFonts w:eastAsia="Aptos"/>
          <w:spacing w:val="-4"/>
          <w:kern w:val="3"/>
          <w:sz w:val="22"/>
          <w:shd w:val="clear" w:color="auto" w:fill="FFFFFF"/>
        </w:rPr>
        <w:tab/>
        <w:t>- Nồng độ MMP-2 sau đợt cấp góp phần đánh giá mức độ tắc nghẽn, dự báo kiểu hình nhiều đợt cấp/năm, thể bệnh và phân nhóm bệnh ở bệnh nhân BPTNMT.</w:t>
      </w:r>
    </w:p>
    <w:p w:rsidR="00732CCA" w:rsidRPr="00732CCA" w:rsidRDefault="00732CCA" w:rsidP="00CA7684">
      <w:pPr>
        <w:spacing w:after="0" w:line="280" w:lineRule="atLeast"/>
        <w:outlineLvl w:val="0"/>
        <w:rPr>
          <w:rFonts w:eastAsia="Aptos"/>
          <w:spacing w:val="-4"/>
          <w:kern w:val="3"/>
          <w:sz w:val="22"/>
          <w:shd w:val="clear" w:color="auto" w:fill="FFFFFF"/>
        </w:rPr>
      </w:pPr>
      <w:r w:rsidRPr="00732CCA">
        <w:rPr>
          <w:rFonts w:eastAsia="Aptos"/>
          <w:spacing w:val="-4"/>
          <w:kern w:val="3"/>
          <w:sz w:val="22"/>
          <w:shd w:val="clear" w:color="auto" w:fill="FFFFFF"/>
        </w:rPr>
        <w:tab/>
        <w:t>- Cần tiếp tục nghiên cứu biến đổi nồng độ MMP huyết tương ở bệnh nhân kiểu hình khí phế thũng ưu thế với số lượng lớn hơn để đánh giá rõ mối lien quan giữa chúng, góp phần tiên lượng và làm tiền đề cho hướng điều trị ức chế MMP trong tương lai.</w:t>
      </w:r>
    </w:p>
    <w:p w:rsidR="000A6C21" w:rsidRPr="000A6C21" w:rsidRDefault="000A6C21" w:rsidP="00AA4DEA">
      <w:pPr>
        <w:spacing w:after="0" w:line="240" w:lineRule="atLeast"/>
        <w:rPr>
          <w:rFonts w:eastAsia="Aptos"/>
          <w:spacing w:val="-4"/>
          <w:kern w:val="3"/>
          <w:sz w:val="22"/>
          <w:szCs w:val="22"/>
          <w:shd w:val="clear" w:color="auto" w:fill="FFFFFF"/>
          <w:lang w:val="en-US"/>
        </w:rPr>
      </w:pPr>
    </w:p>
    <w:sectPr w:rsidR="000A6C21" w:rsidRPr="000A6C21" w:rsidSect="00981295">
      <w:headerReference w:type="default" r:id="rId11"/>
      <w:pgSz w:w="8397" w:h="11900" w:code="9"/>
      <w:pgMar w:top="1134" w:right="884" w:bottom="1134" w:left="1134" w:header="567" w:footer="527"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844CB" w:rsidRDefault="00D844CB" w:rsidP="00746BA4">
      <w:pPr>
        <w:spacing w:after="0" w:line="240" w:lineRule="auto"/>
      </w:pPr>
      <w:r>
        <w:separator/>
      </w:r>
    </w:p>
  </w:endnote>
  <w:endnote w:type="continuationSeparator" w:id="0">
    <w:p w:rsidR="00D844CB" w:rsidRDefault="00D844CB" w:rsidP="00746BA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ptos">
    <w:altName w:val="Arial"/>
    <w:charset w:val="00"/>
    <w:family w:val="swiss"/>
    <w:pitch w:val="variable"/>
    <w:sig w:usb0="00000001"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nTimeH">
    <w:panose1 w:val="020B7200000000000000"/>
    <w:charset w:val="00"/>
    <w:family w:val="swiss"/>
    <w:pitch w:val="variable"/>
    <w:sig w:usb0="00000003" w:usb1="00000000" w:usb2="00000000" w:usb3="00000000" w:csb0="00000001" w:csb1="00000000"/>
  </w:font>
  <w:font w:name="Gill Sans MT">
    <w:panose1 w:val="020B0502020104020203"/>
    <w:charset w:val="00"/>
    <w:family w:val="swiss"/>
    <w:pitch w:val="variable"/>
    <w:sig w:usb0="00000007" w:usb1="00000000" w:usb2="00000000" w:usb3="00000000" w:csb0="00000003" w:csb1="00000000"/>
  </w:font>
  <w:font w:name="MS Mincho">
    <w:altName w:val="ＭＳ 明朝"/>
    <w:panose1 w:val="02020609040205080304"/>
    <w:charset w:val="80"/>
    <w:family w:val="roman"/>
    <w:notTrueType/>
    <w:pitch w:val="fixed"/>
    <w:sig w:usb0="00000001" w:usb1="08070000" w:usb2="00000010" w:usb3="00000000" w:csb0="00020000" w:csb1="00000000"/>
  </w:font>
  <w:font w:name="Times New Roman,Bold">
    <w:charset w:val="00"/>
    <w:family w:val="auto"/>
    <w:pitch w:val="variable"/>
    <w:sig w:usb0="E00002FF" w:usb1="5000205A" w:usb2="00000000" w:usb3="00000000" w:csb0="0000019F" w:csb1="00000000"/>
  </w:font>
  <w:font w:name="Consolas">
    <w:panose1 w:val="020B0609020204030204"/>
    <w:charset w:val="00"/>
    <w:family w:val="modern"/>
    <w:pitch w:val="fixed"/>
    <w:sig w:usb0="E00006FF" w:usb1="0000FCFF" w:usb2="00000001" w:usb3="00000000" w:csb0="0000019F"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auto"/>
    <w:pitch w:val="variable"/>
    <w:sig w:usb0="E00002FF" w:usb1="5000205A"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URWPalladioL-Roma">
    <w:altName w:val="Times New Roman"/>
    <w:charset w:val="00"/>
    <w:family w:val="roman"/>
    <w:pitch w:val="default"/>
  </w:font>
  <w:font w:name="Liberation Serif">
    <w:altName w:val="Times New Roman"/>
    <w:charset w:val="01"/>
    <w:family w:val="roman"/>
    <w:pitch w:val="default"/>
  </w:font>
  <w:font w:name="Arial Unicode MS">
    <w:panose1 w:val="020B0604020202020204"/>
    <w:charset w:val="80"/>
    <w:family w:val="swiss"/>
    <w:pitch w:val="variable"/>
    <w:sig w:usb0="F7FFAFFF" w:usb1="E9DFFFFF" w:usb2="0000003F" w:usb3="00000000" w:csb0="003F01FF" w:csb1="00000000"/>
  </w:font>
  <w:font w:name="Lucida Sans">
    <w:panose1 w:val="020B0602030504020204"/>
    <w:charset w:val="00"/>
    <w:family w:val="swiss"/>
    <w:pitch w:val="variable"/>
    <w:sig w:usb0="00000003" w:usb1="00000000" w:usb2="00000000" w:usb3="00000000" w:csb0="00000001" w:csb1="00000000"/>
  </w:font>
  <w:font w:name="TimesNewRomanPS-ItalicMT">
    <w:altName w:val="Times New Roman"/>
    <w:charset w:val="00"/>
    <w:family w:val="roman"/>
    <w:pitch w:val="default"/>
  </w:font>
  <w:font w:name="TimesNewRomanPSMT">
    <w:altName w:val="Times New Roman"/>
    <w:charset w:val="00"/>
    <w:family w:val="roman"/>
    <w:pitch w:val="default"/>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844CB" w:rsidRDefault="00D844CB" w:rsidP="00746BA4">
      <w:pPr>
        <w:spacing w:after="0" w:line="240" w:lineRule="auto"/>
      </w:pPr>
      <w:r>
        <w:separator/>
      </w:r>
    </w:p>
  </w:footnote>
  <w:footnote w:type="continuationSeparator" w:id="0">
    <w:p w:rsidR="00D844CB" w:rsidRDefault="00D844CB" w:rsidP="00746BA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2CCA" w:rsidRPr="00830916" w:rsidRDefault="00732CCA" w:rsidP="00DB7F91">
    <w:pPr>
      <w:pStyle w:val="Header"/>
      <w:jc w:val="center"/>
      <w:rPr>
        <w:sz w:val="22"/>
        <w:szCs w:val="22"/>
      </w:rPr>
    </w:pPr>
    <w:r w:rsidRPr="00830916">
      <w:rPr>
        <w:sz w:val="22"/>
        <w:szCs w:val="22"/>
      </w:rPr>
      <w:fldChar w:fldCharType="begin"/>
    </w:r>
    <w:r w:rsidRPr="00830916">
      <w:rPr>
        <w:sz w:val="22"/>
        <w:szCs w:val="22"/>
      </w:rPr>
      <w:instrText xml:space="preserve"> PAGE   \* MERGEFORMAT </w:instrText>
    </w:r>
    <w:r w:rsidRPr="00830916">
      <w:rPr>
        <w:sz w:val="22"/>
        <w:szCs w:val="22"/>
      </w:rPr>
      <w:fldChar w:fldCharType="separate"/>
    </w:r>
    <w:r w:rsidR="003730AE">
      <w:rPr>
        <w:noProof/>
        <w:sz w:val="22"/>
        <w:szCs w:val="22"/>
      </w:rPr>
      <w:t>5</w:t>
    </w:r>
    <w:r w:rsidRPr="00830916">
      <w:rPr>
        <w:noProof/>
        <w:sz w:val="22"/>
        <w:szCs w:val="22"/>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7D72E2D0"/>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5CD42B6"/>
    <w:multiLevelType w:val="multilevel"/>
    <w:tmpl w:val="05CD42B6"/>
    <w:lvl w:ilvl="0">
      <w:start w:val="1"/>
      <w:numFmt w:val="decimal"/>
      <w:lvlText w:val="%1."/>
      <w:lvlJc w:val="left"/>
      <w:pPr>
        <w:ind w:left="360" w:hanging="360"/>
      </w:pPr>
      <w:rPr>
        <w:rFonts w:hint="default"/>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A5B68A4"/>
    <w:multiLevelType w:val="multilevel"/>
    <w:tmpl w:val="0A5B68A4"/>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9C2BEE"/>
    <w:multiLevelType w:val="hybridMultilevel"/>
    <w:tmpl w:val="E6340E66"/>
    <w:lvl w:ilvl="0" w:tplc="8C727E8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366774"/>
    <w:multiLevelType w:val="multilevel"/>
    <w:tmpl w:val="1136677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D5E6947"/>
    <w:multiLevelType w:val="multilevel"/>
    <w:tmpl w:val="1D5E6947"/>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6" w15:restartNumberingAfterBreak="0">
    <w:nsid w:val="22AD6CA2"/>
    <w:multiLevelType w:val="multilevel"/>
    <w:tmpl w:val="9594CC40"/>
    <w:name w:val="Chương theo list"/>
    <w:lvl w:ilvl="0">
      <w:start w:val="1"/>
      <w:numFmt w:val="decimal"/>
      <w:suff w:val="space"/>
      <w:lvlText w:val="Chương%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29526FC2"/>
    <w:multiLevelType w:val="multilevel"/>
    <w:tmpl w:val="5CDAA556"/>
    <w:lvl w:ilvl="0">
      <w:start w:val="1"/>
      <w:numFmt w:val="decimal"/>
      <w:lvlText w:val="%1."/>
      <w:lvlJc w:val="left"/>
      <w:pPr>
        <w:ind w:left="1980" w:hanging="360"/>
      </w:pPr>
      <w:rPr>
        <w:rFonts w:hint="default"/>
        <w:sz w:val="22"/>
        <w:szCs w:val="22"/>
      </w:rPr>
    </w:lvl>
    <w:lvl w:ilvl="1">
      <w:start w:val="3"/>
      <w:numFmt w:val="decimal"/>
      <w:isLgl/>
      <w:lvlText w:val="%1.%2."/>
      <w:lvlJc w:val="left"/>
      <w:pPr>
        <w:ind w:left="2124" w:hanging="504"/>
      </w:pPr>
      <w:rPr>
        <w:rFonts w:hint="default"/>
      </w:rPr>
    </w:lvl>
    <w:lvl w:ilvl="2">
      <w:start w:val="1"/>
      <w:numFmt w:val="decimal"/>
      <w:isLgl/>
      <w:lvlText w:val="%1.%2.%3."/>
      <w:lvlJc w:val="left"/>
      <w:pPr>
        <w:ind w:left="2340" w:hanging="720"/>
      </w:pPr>
      <w:rPr>
        <w:rFonts w:hint="default"/>
      </w:rPr>
    </w:lvl>
    <w:lvl w:ilvl="3">
      <w:start w:val="1"/>
      <w:numFmt w:val="decimal"/>
      <w:isLgl/>
      <w:lvlText w:val="%1.%2.%3.%4."/>
      <w:lvlJc w:val="left"/>
      <w:pPr>
        <w:ind w:left="2340" w:hanging="720"/>
      </w:pPr>
      <w:rPr>
        <w:rFonts w:hint="default"/>
      </w:rPr>
    </w:lvl>
    <w:lvl w:ilvl="4">
      <w:start w:val="1"/>
      <w:numFmt w:val="decimal"/>
      <w:isLgl/>
      <w:lvlText w:val="%1.%2.%3.%4.%5."/>
      <w:lvlJc w:val="left"/>
      <w:pPr>
        <w:ind w:left="2700" w:hanging="1080"/>
      </w:pPr>
      <w:rPr>
        <w:rFonts w:hint="default"/>
      </w:rPr>
    </w:lvl>
    <w:lvl w:ilvl="5">
      <w:start w:val="1"/>
      <w:numFmt w:val="decimal"/>
      <w:isLgl/>
      <w:lvlText w:val="%1.%2.%3.%4.%5.%6."/>
      <w:lvlJc w:val="left"/>
      <w:pPr>
        <w:ind w:left="2700" w:hanging="1080"/>
      </w:pPr>
      <w:rPr>
        <w:rFonts w:hint="default"/>
      </w:rPr>
    </w:lvl>
    <w:lvl w:ilvl="6">
      <w:start w:val="1"/>
      <w:numFmt w:val="decimal"/>
      <w:isLgl/>
      <w:lvlText w:val="%1.%2.%3.%4.%5.%6.%7."/>
      <w:lvlJc w:val="left"/>
      <w:pPr>
        <w:ind w:left="306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420" w:hanging="1800"/>
      </w:pPr>
      <w:rPr>
        <w:rFonts w:hint="default"/>
      </w:rPr>
    </w:lvl>
  </w:abstractNum>
  <w:abstractNum w:abstractNumId="8" w15:restartNumberingAfterBreak="0">
    <w:nsid w:val="2AA82C76"/>
    <w:multiLevelType w:val="multilevel"/>
    <w:tmpl w:val="2AA82C76"/>
    <w:lvl w:ilvl="0">
      <w:start w:val="1"/>
      <w:numFmt w:val="bullet"/>
      <w:lvlText w:val=""/>
      <w:lvlJc w:val="left"/>
      <w:pPr>
        <w:ind w:left="786"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4AC07662"/>
    <w:multiLevelType w:val="hybridMultilevel"/>
    <w:tmpl w:val="D706C42C"/>
    <w:lvl w:ilvl="0" w:tplc="ECF4FBE8">
      <w:start w:val="1"/>
      <w:numFmt w:val="decimal"/>
      <w:pStyle w:val="Heading21"/>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40C144B"/>
    <w:multiLevelType w:val="multilevel"/>
    <w:tmpl w:val="F4A29BB8"/>
    <w:lvl w:ilvl="0">
      <w:start w:val="1"/>
      <w:numFmt w:val="decimal"/>
      <w:lvlText w:val="%1."/>
      <w:lvlJc w:val="left"/>
      <w:pPr>
        <w:ind w:left="720" w:hanging="360"/>
      </w:p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 w15:restartNumberingAfterBreak="0">
    <w:nsid w:val="63CB3653"/>
    <w:multiLevelType w:val="multilevel"/>
    <w:tmpl w:val="04090025"/>
    <w:lvl w:ilvl="0">
      <w:start w:val="1"/>
      <w:numFmt w:val="decimal"/>
      <w:pStyle w:val="Heading11"/>
      <w:lvlText w:val="%1"/>
      <w:lvlJc w:val="left"/>
      <w:pPr>
        <w:ind w:left="432" w:hanging="432"/>
      </w:pPr>
    </w:lvl>
    <w:lvl w:ilvl="1">
      <w:start w:val="1"/>
      <w:numFmt w:val="decimal"/>
      <w:lvlText w:val="%1.%2"/>
      <w:lvlJc w:val="left"/>
      <w:pPr>
        <w:ind w:left="576" w:hanging="576"/>
      </w:pPr>
    </w:lvl>
    <w:lvl w:ilvl="2">
      <w:start w:val="1"/>
      <w:numFmt w:val="decimal"/>
      <w:pStyle w:val="Heading31"/>
      <w:lvlText w:val="%1.%2.%3"/>
      <w:lvlJc w:val="left"/>
      <w:pPr>
        <w:ind w:left="720" w:hanging="720"/>
      </w:pPr>
    </w:lvl>
    <w:lvl w:ilvl="3">
      <w:start w:val="1"/>
      <w:numFmt w:val="decimal"/>
      <w:pStyle w:val="Heading41"/>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646E0A33"/>
    <w:multiLevelType w:val="hybridMultilevel"/>
    <w:tmpl w:val="FEA4A396"/>
    <w:lvl w:ilvl="0" w:tplc="04090009">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688D3B01"/>
    <w:multiLevelType w:val="multilevel"/>
    <w:tmpl w:val="2E22147C"/>
    <w:lvl w:ilvl="0">
      <w:start w:val="1"/>
      <w:numFmt w:val="decimal"/>
      <w:lvlText w:val="%1."/>
      <w:lvlJc w:val="left"/>
      <w:pPr>
        <w:ind w:left="1440" w:hanging="360"/>
      </w:pPr>
      <w:rPr>
        <w:rFonts w:hint="default"/>
      </w:rPr>
    </w:lvl>
    <w:lvl w:ilvl="1">
      <w:start w:val="1"/>
      <w:numFmt w:val="decimal"/>
      <w:isLgl/>
      <w:lvlText w:val="%1.%2."/>
      <w:lvlJc w:val="left"/>
      <w:pPr>
        <w:ind w:left="1476" w:hanging="396"/>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14" w15:restartNumberingAfterBreak="0">
    <w:nsid w:val="724C1496"/>
    <w:multiLevelType w:val="hybridMultilevel"/>
    <w:tmpl w:val="4550597A"/>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E572769"/>
    <w:multiLevelType w:val="multilevel"/>
    <w:tmpl w:val="7E572769"/>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num w:numId="1">
    <w:abstractNumId w:val="7"/>
  </w:num>
  <w:num w:numId="2">
    <w:abstractNumId w:val="11"/>
  </w:num>
  <w:num w:numId="3">
    <w:abstractNumId w:val="9"/>
  </w:num>
  <w:num w:numId="4">
    <w:abstractNumId w:val="0"/>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4"/>
  </w:num>
  <w:num w:numId="8">
    <w:abstractNumId w:val="5"/>
  </w:num>
  <w:num w:numId="9">
    <w:abstractNumId w:val="8"/>
  </w:num>
  <w:num w:numId="10">
    <w:abstractNumId w:val="2"/>
  </w:num>
  <w:num w:numId="11">
    <w:abstractNumId w:val="15"/>
  </w:num>
  <w:num w:numId="12">
    <w:abstractNumId w:val="1"/>
  </w:num>
  <w:num w:numId="13">
    <w:abstractNumId w:val="3"/>
  </w:num>
  <w:num w:numId="14">
    <w:abstractNumId w:val="12"/>
  </w:num>
  <w:num w:numId="15">
    <w:abstractNumId w:val="1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grammar="clean"/>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2698"/>
    <w:rsid w:val="00000D9B"/>
    <w:rsid w:val="000066DF"/>
    <w:rsid w:val="00007711"/>
    <w:rsid w:val="0002150E"/>
    <w:rsid w:val="000216F9"/>
    <w:rsid w:val="000239BD"/>
    <w:rsid w:val="00030C77"/>
    <w:rsid w:val="00031365"/>
    <w:rsid w:val="00036AA6"/>
    <w:rsid w:val="00040764"/>
    <w:rsid w:val="000462E9"/>
    <w:rsid w:val="00046871"/>
    <w:rsid w:val="00047B20"/>
    <w:rsid w:val="00052D41"/>
    <w:rsid w:val="0005612E"/>
    <w:rsid w:val="00057AE6"/>
    <w:rsid w:val="00060071"/>
    <w:rsid w:val="00062A8B"/>
    <w:rsid w:val="00071AD8"/>
    <w:rsid w:val="00077F99"/>
    <w:rsid w:val="0008572F"/>
    <w:rsid w:val="00085FCE"/>
    <w:rsid w:val="000909FE"/>
    <w:rsid w:val="00090AA6"/>
    <w:rsid w:val="0009481F"/>
    <w:rsid w:val="00095501"/>
    <w:rsid w:val="0009593A"/>
    <w:rsid w:val="00097F54"/>
    <w:rsid w:val="000A6C21"/>
    <w:rsid w:val="000B165C"/>
    <w:rsid w:val="000B33D7"/>
    <w:rsid w:val="000B7189"/>
    <w:rsid w:val="000B726C"/>
    <w:rsid w:val="000C2A7C"/>
    <w:rsid w:val="000C2C09"/>
    <w:rsid w:val="000C34E3"/>
    <w:rsid w:val="000C755D"/>
    <w:rsid w:val="000D3F9A"/>
    <w:rsid w:val="000D5DAE"/>
    <w:rsid w:val="000D76B9"/>
    <w:rsid w:val="000D7CDF"/>
    <w:rsid w:val="000E048C"/>
    <w:rsid w:val="000E13C7"/>
    <w:rsid w:val="000E3F51"/>
    <w:rsid w:val="000E6800"/>
    <w:rsid w:val="000F0FC9"/>
    <w:rsid w:val="000F5B8D"/>
    <w:rsid w:val="000F6973"/>
    <w:rsid w:val="000F6BB8"/>
    <w:rsid w:val="000F75C3"/>
    <w:rsid w:val="000F7AAF"/>
    <w:rsid w:val="00110D0B"/>
    <w:rsid w:val="00111A94"/>
    <w:rsid w:val="001133B2"/>
    <w:rsid w:val="0011544C"/>
    <w:rsid w:val="001163C6"/>
    <w:rsid w:val="001357E0"/>
    <w:rsid w:val="001378A8"/>
    <w:rsid w:val="00140665"/>
    <w:rsid w:val="00145362"/>
    <w:rsid w:val="00145485"/>
    <w:rsid w:val="00162CD2"/>
    <w:rsid w:val="001643B2"/>
    <w:rsid w:val="00171EA2"/>
    <w:rsid w:val="00187278"/>
    <w:rsid w:val="00195832"/>
    <w:rsid w:val="001A4330"/>
    <w:rsid w:val="001A47F7"/>
    <w:rsid w:val="001B18F6"/>
    <w:rsid w:val="001B5F18"/>
    <w:rsid w:val="001B708A"/>
    <w:rsid w:val="001D6720"/>
    <w:rsid w:val="001E31C0"/>
    <w:rsid w:val="002003C4"/>
    <w:rsid w:val="00205E3C"/>
    <w:rsid w:val="00215261"/>
    <w:rsid w:val="00225C00"/>
    <w:rsid w:val="0023131B"/>
    <w:rsid w:val="00245FF1"/>
    <w:rsid w:val="00252201"/>
    <w:rsid w:val="002567E2"/>
    <w:rsid w:val="0026078E"/>
    <w:rsid w:val="00262B59"/>
    <w:rsid w:val="002678B0"/>
    <w:rsid w:val="00271EF9"/>
    <w:rsid w:val="00272921"/>
    <w:rsid w:val="00275DE5"/>
    <w:rsid w:val="00277A2D"/>
    <w:rsid w:val="00277A35"/>
    <w:rsid w:val="002815A2"/>
    <w:rsid w:val="00282433"/>
    <w:rsid w:val="00282DBA"/>
    <w:rsid w:val="00283919"/>
    <w:rsid w:val="002941A0"/>
    <w:rsid w:val="002A182C"/>
    <w:rsid w:val="002A190C"/>
    <w:rsid w:val="002A343F"/>
    <w:rsid w:val="002B10AE"/>
    <w:rsid w:val="002B160F"/>
    <w:rsid w:val="002C0FF8"/>
    <w:rsid w:val="002C704D"/>
    <w:rsid w:val="002D26B2"/>
    <w:rsid w:val="002D6FC3"/>
    <w:rsid w:val="002D7C04"/>
    <w:rsid w:val="002E0AFD"/>
    <w:rsid w:val="002E6782"/>
    <w:rsid w:val="00300A6F"/>
    <w:rsid w:val="00304D6C"/>
    <w:rsid w:val="00312F2D"/>
    <w:rsid w:val="00317B38"/>
    <w:rsid w:val="00317B6D"/>
    <w:rsid w:val="00321E4C"/>
    <w:rsid w:val="0032223E"/>
    <w:rsid w:val="00323E53"/>
    <w:rsid w:val="00323E9A"/>
    <w:rsid w:val="00325918"/>
    <w:rsid w:val="00327F22"/>
    <w:rsid w:val="003307BC"/>
    <w:rsid w:val="00334D49"/>
    <w:rsid w:val="00342AF4"/>
    <w:rsid w:val="003439CC"/>
    <w:rsid w:val="00347174"/>
    <w:rsid w:val="0035471B"/>
    <w:rsid w:val="0035762E"/>
    <w:rsid w:val="00357AFA"/>
    <w:rsid w:val="0036560F"/>
    <w:rsid w:val="00372808"/>
    <w:rsid w:val="003730AE"/>
    <w:rsid w:val="00386A74"/>
    <w:rsid w:val="0038711E"/>
    <w:rsid w:val="003906B9"/>
    <w:rsid w:val="00392447"/>
    <w:rsid w:val="00397AC2"/>
    <w:rsid w:val="003A3C30"/>
    <w:rsid w:val="003A6D05"/>
    <w:rsid w:val="003B3F42"/>
    <w:rsid w:val="003D34BD"/>
    <w:rsid w:val="003D623A"/>
    <w:rsid w:val="003D77F0"/>
    <w:rsid w:val="003E0998"/>
    <w:rsid w:val="003E17B7"/>
    <w:rsid w:val="003E1E67"/>
    <w:rsid w:val="003E24DD"/>
    <w:rsid w:val="003E3B25"/>
    <w:rsid w:val="003E6705"/>
    <w:rsid w:val="003E6AB1"/>
    <w:rsid w:val="003E702C"/>
    <w:rsid w:val="003F2DEC"/>
    <w:rsid w:val="0040188B"/>
    <w:rsid w:val="00402039"/>
    <w:rsid w:val="00406614"/>
    <w:rsid w:val="00410B93"/>
    <w:rsid w:val="00411654"/>
    <w:rsid w:val="00414D5F"/>
    <w:rsid w:val="00421363"/>
    <w:rsid w:val="00423231"/>
    <w:rsid w:val="00431229"/>
    <w:rsid w:val="00440019"/>
    <w:rsid w:val="004416C0"/>
    <w:rsid w:val="004460F1"/>
    <w:rsid w:val="0044774E"/>
    <w:rsid w:val="00450564"/>
    <w:rsid w:val="00451C0E"/>
    <w:rsid w:val="00451D24"/>
    <w:rsid w:val="00452136"/>
    <w:rsid w:val="00457384"/>
    <w:rsid w:val="00462A61"/>
    <w:rsid w:val="0046377E"/>
    <w:rsid w:val="00463917"/>
    <w:rsid w:val="00470700"/>
    <w:rsid w:val="004715B7"/>
    <w:rsid w:val="00482206"/>
    <w:rsid w:val="004849B0"/>
    <w:rsid w:val="00492248"/>
    <w:rsid w:val="004932B7"/>
    <w:rsid w:val="00493A53"/>
    <w:rsid w:val="00495276"/>
    <w:rsid w:val="004A3932"/>
    <w:rsid w:val="004A4174"/>
    <w:rsid w:val="004A658D"/>
    <w:rsid w:val="004B0EBE"/>
    <w:rsid w:val="004B1DE2"/>
    <w:rsid w:val="004B7531"/>
    <w:rsid w:val="004D1BDD"/>
    <w:rsid w:val="004D1EF2"/>
    <w:rsid w:val="004D75B6"/>
    <w:rsid w:val="004E3714"/>
    <w:rsid w:val="004E3AC1"/>
    <w:rsid w:val="004E7649"/>
    <w:rsid w:val="004E76A2"/>
    <w:rsid w:val="004F1946"/>
    <w:rsid w:val="004F1E9C"/>
    <w:rsid w:val="004F2DA1"/>
    <w:rsid w:val="004F599E"/>
    <w:rsid w:val="0050253D"/>
    <w:rsid w:val="00516262"/>
    <w:rsid w:val="00522472"/>
    <w:rsid w:val="00533E76"/>
    <w:rsid w:val="00533E7F"/>
    <w:rsid w:val="0054131B"/>
    <w:rsid w:val="005419AB"/>
    <w:rsid w:val="00542A32"/>
    <w:rsid w:val="0055160E"/>
    <w:rsid w:val="0055215B"/>
    <w:rsid w:val="005573CF"/>
    <w:rsid w:val="005606A7"/>
    <w:rsid w:val="00561599"/>
    <w:rsid w:val="00561E65"/>
    <w:rsid w:val="00562FA0"/>
    <w:rsid w:val="005639C3"/>
    <w:rsid w:val="0056434D"/>
    <w:rsid w:val="00572304"/>
    <w:rsid w:val="00573966"/>
    <w:rsid w:val="00577892"/>
    <w:rsid w:val="0058255F"/>
    <w:rsid w:val="00584DAD"/>
    <w:rsid w:val="0059124D"/>
    <w:rsid w:val="005938A5"/>
    <w:rsid w:val="005A5A26"/>
    <w:rsid w:val="005A5C26"/>
    <w:rsid w:val="005B1290"/>
    <w:rsid w:val="005B2008"/>
    <w:rsid w:val="005C2452"/>
    <w:rsid w:val="005C2B68"/>
    <w:rsid w:val="005D6361"/>
    <w:rsid w:val="005E36E5"/>
    <w:rsid w:val="005E3A71"/>
    <w:rsid w:val="005E50D8"/>
    <w:rsid w:val="005E6F75"/>
    <w:rsid w:val="005F04F6"/>
    <w:rsid w:val="005F06A9"/>
    <w:rsid w:val="005F15D0"/>
    <w:rsid w:val="005F400F"/>
    <w:rsid w:val="005F5540"/>
    <w:rsid w:val="00604842"/>
    <w:rsid w:val="006056A4"/>
    <w:rsid w:val="006122FD"/>
    <w:rsid w:val="00612544"/>
    <w:rsid w:val="006205F2"/>
    <w:rsid w:val="006301AD"/>
    <w:rsid w:val="00640DE8"/>
    <w:rsid w:val="00645CB0"/>
    <w:rsid w:val="0064733A"/>
    <w:rsid w:val="006508E7"/>
    <w:rsid w:val="006528CE"/>
    <w:rsid w:val="006540C8"/>
    <w:rsid w:val="00657800"/>
    <w:rsid w:val="00665AAD"/>
    <w:rsid w:val="006669E8"/>
    <w:rsid w:val="00671CD4"/>
    <w:rsid w:val="00676F27"/>
    <w:rsid w:val="00681153"/>
    <w:rsid w:val="00681BBA"/>
    <w:rsid w:val="00682411"/>
    <w:rsid w:val="0068449B"/>
    <w:rsid w:val="00686FBC"/>
    <w:rsid w:val="006911AD"/>
    <w:rsid w:val="00693019"/>
    <w:rsid w:val="0069475D"/>
    <w:rsid w:val="006A34C1"/>
    <w:rsid w:val="006C32D2"/>
    <w:rsid w:val="006C60F9"/>
    <w:rsid w:val="006C7FE0"/>
    <w:rsid w:val="006D0608"/>
    <w:rsid w:val="006D1F50"/>
    <w:rsid w:val="006E3E09"/>
    <w:rsid w:val="006E7FE9"/>
    <w:rsid w:val="006F04C3"/>
    <w:rsid w:val="006F2DCB"/>
    <w:rsid w:val="006F768C"/>
    <w:rsid w:val="006F7E46"/>
    <w:rsid w:val="007058FF"/>
    <w:rsid w:val="00705EE3"/>
    <w:rsid w:val="00707819"/>
    <w:rsid w:val="00710A18"/>
    <w:rsid w:val="00726836"/>
    <w:rsid w:val="00730657"/>
    <w:rsid w:val="00732C10"/>
    <w:rsid w:val="00732CCA"/>
    <w:rsid w:val="0073481B"/>
    <w:rsid w:val="007407CE"/>
    <w:rsid w:val="00746BA4"/>
    <w:rsid w:val="00746BCC"/>
    <w:rsid w:val="007533E4"/>
    <w:rsid w:val="00755367"/>
    <w:rsid w:val="00755CEC"/>
    <w:rsid w:val="0077007D"/>
    <w:rsid w:val="00772985"/>
    <w:rsid w:val="00776016"/>
    <w:rsid w:val="007761C7"/>
    <w:rsid w:val="00784907"/>
    <w:rsid w:val="007849EB"/>
    <w:rsid w:val="00792B0F"/>
    <w:rsid w:val="00797AE8"/>
    <w:rsid w:val="007A3127"/>
    <w:rsid w:val="007A6A3F"/>
    <w:rsid w:val="007B123D"/>
    <w:rsid w:val="007B3EB2"/>
    <w:rsid w:val="007B5DB4"/>
    <w:rsid w:val="007C092E"/>
    <w:rsid w:val="007C600A"/>
    <w:rsid w:val="007D1963"/>
    <w:rsid w:val="007D1F7A"/>
    <w:rsid w:val="007D5092"/>
    <w:rsid w:val="007E2587"/>
    <w:rsid w:val="007E3931"/>
    <w:rsid w:val="007E49A6"/>
    <w:rsid w:val="007F1E1F"/>
    <w:rsid w:val="008004A8"/>
    <w:rsid w:val="00805F0E"/>
    <w:rsid w:val="00806033"/>
    <w:rsid w:val="0081412A"/>
    <w:rsid w:val="008147BD"/>
    <w:rsid w:val="008229F2"/>
    <w:rsid w:val="008316DE"/>
    <w:rsid w:val="00832254"/>
    <w:rsid w:val="008423DD"/>
    <w:rsid w:val="00843DCB"/>
    <w:rsid w:val="00850BC8"/>
    <w:rsid w:val="0085118B"/>
    <w:rsid w:val="00852885"/>
    <w:rsid w:val="00854BCF"/>
    <w:rsid w:val="008608BA"/>
    <w:rsid w:val="00861807"/>
    <w:rsid w:val="00861930"/>
    <w:rsid w:val="008677DE"/>
    <w:rsid w:val="00871305"/>
    <w:rsid w:val="00872865"/>
    <w:rsid w:val="008739B7"/>
    <w:rsid w:val="0087463D"/>
    <w:rsid w:val="00875A8B"/>
    <w:rsid w:val="00881FBB"/>
    <w:rsid w:val="00886E6A"/>
    <w:rsid w:val="008935AD"/>
    <w:rsid w:val="00896CCD"/>
    <w:rsid w:val="008A0A47"/>
    <w:rsid w:val="008A30B1"/>
    <w:rsid w:val="008A6585"/>
    <w:rsid w:val="008B1070"/>
    <w:rsid w:val="008B4988"/>
    <w:rsid w:val="008B6339"/>
    <w:rsid w:val="008B7B58"/>
    <w:rsid w:val="008C32F4"/>
    <w:rsid w:val="008C4D93"/>
    <w:rsid w:val="008C5092"/>
    <w:rsid w:val="008D1B98"/>
    <w:rsid w:val="008D2D07"/>
    <w:rsid w:val="008D34ED"/>
    <w:rsid w:val="008D425D"/>
    <w:rsid w:val="008D65BC"/>
    <w:rsid w:val="008D75EC"/>
    <w:rsid w:val="008E0350"/>
    <w:rsid w:val="008F0C8A"/>
    <w:rsid w:val="008F1342"/>
    <w:rsid w:val="008F19F6"/>
    <w:rsid w:val="008F2E3C"/>
    <w:rsid w:val="008F3CBE"/>
    <w:rsid w:val="008F6331"/>
    <w:rsid w:val="009011E5"/>
    <w:rsid w:val="009026FB"/>
    <w:rsid w:val="00910064"/>
    <w:rsid w:val="009109B5"/>
    <w:rsid w:val="00917B2E"/>
    <w:rsid w:val="00922077"/>
    <w:rsid w:val="00927D97"/>
    <w:rsid w:val="00931C47"/>
    <w:rsid w:val="00936D03"/>
    <w:rsid w:val="00937105"/>
    <w:rsid w:val="00937D10"/>
    <w:rsid w:val="00940AEA"/>
    <w:rsid w:val="00940C5F"/>
    <w:rsid w:val="00943539"/>
    <w:rsid w:val="009445BC"/>
    <w:rsid w:val="009505E7"/>
    <w:rsid w:val="00961A71"/>
    <w:rsid w:val="00963EA1"/>
    <w:rsid w:val="00971277"/>
    <w:rsid w:val="00972698"/>
    <w:rsid w:val="00976BF0"/>
    <w:rsid w:val="00981295"/>
    <w:rsid w:val="009840A9"/>
    <w:rsid w:val="009A006A"/>
    <w:rsid w:val="009B03A7"/>
    <w:rsid w:val="009B7B2E"/>
    <w:rsid w:val="009C622B"/>
    <w:rsid w:val="009D03F1"/>
    <w:rsid w:val="009D6E03"/>
    <w:rsid w:val="009D7FCE"/>
    <w:rsid w:val="00A043CF"/>
    <w:rsid w:val="00A062C7"/>
    <w:rsid w:val="00A125AB"/>
    <w:rsid w:val="00A1380F"/>
    <w:rsid w:val="00A1460F"/>
    <w:rsid w:val="00A17552"/>
    <w:rsid w:val="00A25003"/>
    <w:rsid w:val="00A27726"/>
    <w:rsid w:val="00A27B21"/>
    <w:rsid w:val="00A40C06"/>
    <w:rsid w:val="00A40F3E"/>
    <w:rsid w:val="00A42154"/>
    <w:rsid w:val="00A45782"/>
    <w:rsid w:val="00A45B2B"/>
    <w:rsid w:val="00A504DB"/>
    <w:rsid w:val="00A539BA"/>
    <w:rsid w:val="00A6243B"/>
    <w:rsid w:val="00A6272B"/>
    <w:rsid w:val="00A65553"/>
    <w:rsid w:val="00A65FDD"/>
    <w:rsid w:val="00A705DD"/>
    <w:rsid w:val="00A764CE"/>
    <w:rsid w:val="00A81D23"/>
    <w:rsid w:val="00A92875"/>
    <w:rsid w:val="00A93FE7"/>
    <w:rsid w:val="00A95455"/>
    <w:rsid w:val="00A969EA"/>
    <w:rsid w:val="00AA1E7E"/>
    <w:rsid w:val="00AA25B7"/>
    <w:rsid w:val="00AA4DEA"/>
    <w:rsid w:val="00AB378D"/>
    <w:rsid w:val="00AB39EC"/>
    <w:rsid w:val="00AB407B"/>
    <w:rsid w:val="00AB4F9F"/>
    <w:rsid w:val="00AB5700"/>
    <w:rsid w:val="00AB5932"/>
    <w:rsid w:val="00AC5A27"/>
    <w:rsid w:val="00AD3309"/>
    <w:rsid w:val="00AD53E9"/>
    <w:rsid w:val="00AD6A87"/>
    <w:rsid w:val="00AD7604"/>
    <w:rsid w:val="00AE0F98"/>
    <w:rsid w:val="00AE2900"/>
    <w:rsid w:val="00AE3086"/>
    <w:rsid w:val="00AE5A7D"/>
    <w:rsid w:val="00AF2362"/>
    <w:rsid w:val="00AF3345"/>
    <w:rsid w:val="00AF640B"/>
    <w:rsid w:val="00B01C0E"/>
    <w:rsid w:val="00B06CFA"/>
    <w:rsid w:val="00B11097"/>
    <w:rsid w:val="00B11281"/>
    <w:rsid w:val="00B175EE"/>
    <w:rsid w:val="00B17F9E"/>
    <w:rsid w:val="00B23060"/>
    <w:rsid w:val="00B26D47"/>
    <w:rsid w:val="00B30E48"/>
    <w:rsid w:val="00B31511"/>
    <w:rsid w:val="00B4008D"/>
    <w:rsid w:val="00B415B5"/>
    <w:rsid w:val="00B43DA9"/>
    <w:rsid w:val="00B5074F"/>
    <w:rsid w:val="00B52472"/>
    <w:rsid w:val="00B53A6E"/>
    <w:rsid w:val="00B55428"/>
    <w:rsid w:val="00B5579E"/>
    <w:rsid w:val="00B709BF"/>
    <w:rsid w:val="00B72F71"/>
    <w:rsid w:val="00B80B8C"/>
    <w:rsid w:val="00B8142B"/>
    <w:rsid w:val="00B84041"/>
    <w:rsid w:val="00B9049E"/>
    <w:rsid w:val="00B90DB9"/>
    <w:rsid w:val="00B917DB"/>
    <w:rsid w:val="00B9752A"/>
    <w:rsid w:val="00BA302E"/>
    <w:rsid w:val="00BA4174"/>
    <w:rsid w:val="00BA709A"/>
    <w:rsid w:val="00BB1BBE"/>
    <w:rsid w:val="00BB264B"/>
    <w:rsid w:val="00BB5562"/>
    <w:rsid w:val="00BC3AE7"/>
    <w:rsid w:val="00BD4B6F"/>
    <w:rsid w:val="00BD6ED1"/>
    <w:rsid w:val="00BE0190"/>
    <w:rsid w:val="00BE07A9"/>
    <w:rsid w:val="00BE7C2A"/>
    <w:rsid w:val="00C064FF"/>
    <w:rsid w:val="00C15A77"/>
    <w:rsid w:val="00C22D95"/>
    <w:rsid w:val="00C255EA"/>
    <w:rsid w:val="00C26EB2"/>
    <w:rsid w:val="00C46FCA"/>
    <w:rsid w:val="00C50506"/>
    <w:rsid w:val="00C54884"/>
    <w:rsid w:val="00C55BBF"/>
    <w:rsid w:val="00C63559"/>
    <w:rsid w:val="00C63DAB"/>
    <w:rsid w:val="00C640E8"/>
    <w:rsid w:val="00C67057"/>
    <w:rsid w:val="00C70868"/>
    <w:rsid w:val="00C7504F"/>
    <w:rsid w:val="00C918E7"/>
    <w:rsid w:val="00C9265A"/>
    <w:rsid w:val="00C92FF3"/>
    <w:rsid w:val="00C9500F"/>
    <w:rsid w:val="00CA100E"/>
    <w:rsid w:val="00CA47F9"/>
    <w:rsid w:val="00CA4D18"/>
    <w:rsid w:val="00CA5F4F"/>
    <w:rsid w:val="00CA6F12"/>
    <w:rsid w:val="00CA7684"/>
    <w:rsid w:val="00CB1538"/>
    <w:rsid w:val="00CB26BB"/>
    <w:rsid w:val="00CC2D80"/>
    <w:rsid w:val="00CD0691"/>
    <w:rsid w:val="00CD64D7"/>
    <w:rsid w:val="00CD7397"/>
    <w:rsid w:val="00CE22ED"/>
    <w:rsid w:val="00CE3628"/>
    <w:rsid w:val="00CE61C7"/>
    <w:rsid w:val="00CE7F00"/>
    <w:rsid w:val="00CF1EF6"/>
    <w:rsid w:val="00CF3BA5"/>
    <w:rsid w:val="00CF50BD"/>
    <w:rsid w:val="00D1492E"/>
    <w:rsid w:val="00D17399"/>
    <w:rsid w:val="00D204CC"/>
    <w:rsid w:val="00D21573"/>
    <w:rsid w:val="00D2597D"/>
    <w:rsid w:val="00D309D0"/>
    <w:rsid w:val="00D33C6F"/>
    <w:rsid w:val="00D34674"/>
    <w:rsid w:val="00D374EF"/>
    <w:rsid w:val="00D379AB"/>
    <w:rsid w:val="00D379B0"/>
    <w:rsid w:val="00D37A63"/>
    <w:rsid w:val="00D40401"/>
    <w:rsid w:val="00D50319"/>
    <w:rsid w:val="00D5111F"/>
    <w:rsid w:val="00D517CE"/>
    <w:rsid w:val="00D52706"/>
    <w:rsid w:val="00D528E2"/>
    <w:rsid w:val="00D52B78"/>
    <w:rsid w:val="00D532D3"/>
    <w:rsid w:val="00D545A3"/>
    <w:rsid w:val="00D55A16"/>
    <w:rsid w:val="00D646C1"/>
    <w:rsid w:val="00D66975"/>
    <w:rsid w:val="00D67732"/>
    <w:rsid w:val="00D73A12"/>
    <w:rsid w:val="00D82849"/>
    <w:rsid w:val="00D837DC"/>
    <w:rsid w:val="00D842B0"/>
    <w:rsid w:val="00D844CB"/>
    <w:rsid w:val="00D90B8B"/>
    <w:rsid w:val="00D95D60"/>
    <w:rsid w:val="00D970FB"/>
    <w:rsid w:val="00D97E99"/>
    <w:rsid w:val="00DA2CE7"/>
    <w:rsid w:val="00DA2DB6"/>
    <w:rsid w:val="00DA338F"/>
    <w:rsid w:val="00DB5F62"/>
    <w:rsid w:val="00DB7F91"/>
    <w:rsid w:val="00DC0EAF"/>
    <w:rsid w:val="00DC2012"/>
    <w:rsid w:val="00DC2976"/>
    <w:rsid w:val="00DC7F26"/>
    <w:rsid w:val="00DD3CAF"/>
    <w:rsid w:val="00DD76C1"/>
    <w:rsid w:val="00DE282E"/>
    <w:rsid w:val="00DE4AE6"/>
    <w:rsid w:val="00DE600E"/>
    <w:rsid w:val="00DE7112"/>
    <w:rsid w:val="00DE779E"/>
    <w:rsid w:val="00DF37BC"/>
    <w:rsid w:val="00DF6074"/>
    <w:rsid w:val="00DF7A92"/>
    <w:rsid w:val="00E04904"/>
    <w:rsid w:val="00E06643"/>
    <w:rsid w:val="00E1586E"/>
    <w:rsid w:val="00E2165C"/>
    <w:rsid w:val="00E21874"/>
    <w:rsid w:val="00E306B6"/>
    <w:rsid w:val="00E36C76"/>
    <w:rsid w:val="00E44F4F"/>
    <w:rsid w:val="00E46AD3"/>
    <w:rsid w:val="00E6089D"/>
    <w:rsid w:val="00E61A4B"/>
    <w:rsid w:val="00E62BEB"/>
    <w:rsid w:val="00E651D4"/>
    <w:rsid w:val="00E66180"/>
    <w:rsid w:val="00E74D09"/>
    <w:rsid w:val="00E76F16"/>
    <w:rsid w:val="00E81B6C"/>
    <w:rsid w:val="00E83E52"/>
    <w:rsid w:val="00E920C6"/>
    <w:rsid w:val="00E928CF"/>
    <w:rsid w:val="00E97829"/>
    <w:rsid w:val="00EA121C"/>
    <w:rsid w:val="00EA3CE6"/>
    <w:rsid w:val="00EA4BD4"/>
    <w:rsid w:val="00EA66B2"/>
    <w:rsid w:val="00EB425B"/>
    <w:rsid w:val="00EB4437"/>
    <w:rsid w:val="00EB6F95"/>
    <w:rsid w:val="00EB704B"/>
    <w:rsid w:val="00EB79CC"/>
    <w:rsid w:val="00EB79DC"/>
    <w:rsid w:val="00EC20A6"/>
    <w:rsid w:val="00EC275E"/>
    <w:rsid w:val="00EC27B7"/>
    <w:rsid w:val="00EC44AD"/>
    <w:rsid w:val="00EC5EAF"/>
    <w:rsid w:val="00EC7C8E"/>
    <w:rsid w:val="00EC7DC5"/>
    <w:rsid w:val="00ED0CB3"/>
    <w:rsid w:val="00ED143F"/>
    <w:rsid w:val="00ED2F10"/>
    <w:rsid w:val="00ED5D7C"/>
    <w:rsid w:val="00EE0DD2"/>
    <w:rsid w:val="00EE3874"/>
    <w:rsid w:val="00EF4715"/>
    <w:rsid w:val="00EF476C"/>
    <w:rsid w:val="00EF5CFA"/>
    <w:rsid w:val="00F024AE"/>
    <w:rsid w:val="00F116C9"/>
    <w:rsid w:val="00F130DC"/>
    <w:rsid w:val="00F139B4"/>
    <w:rsid w:val="00F21178"/>
    <w:rsid w:val="00F23AD0"/>
    <w:rsid w:val="00F31A25"/>
    <w:rsid w:val="00F322B2"/>
    <w:rsid w:val="00F32756"/>
    <w:rsid w:val="00F37E56"/>
    <w:rsid w:val="00F40BD3"/>
    <w:rsid w:val="00F41B83"/>
    <w:rsid w:val="00F42965"/>
    <w:rsid w:val="00F43CF9"/>
    <w:rsid w:val="00F448B7"/>
    <w:rsid w:val="00F478E5"/>
    <w:rsid w:val="00F54948"/>
    <w:rsid w:val="00F57262"/>
    <w:rsid w:val="00F6387E"/>
    <w:rsid w:val="00F6412F"/>
    <w:rsid w:val="00F643A1"/>
    <w:rsid w:val="00F645AB"/>
    <w:rsid w:val="00F7125A"/>
    <w:rsid w:val="00F74CEB"/>
    <w:rsid w:val="00F760C3"/>
    <w:rsid w:val="00F91EDE"/>
    <w:rsid w:val="00FA6A9D"/>
    <w:rsid w:val="00FB6BCF"/>
    <w:rsid w:val="00FB6E6C"/>
    <w:rsid w:val="00FC7D8E"/>
    <w:rsid w:val="00FD518E"/>
    <w:rsid w:val="00FE76C9"/>
    <w:rsid w:val="00FE7E24"/>
    <w:rsid w:val="00FF21FF"/>
    <w:rsid w:val="00FF2BD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8A3CDA6-CBFC-4715-917D-A4A8561305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Arial"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qFormat="1"/>
    <w:lsdException w:name="header" w:semiHidden="1" w:unhideWhenUsed="1" w:qFormat="1"/>
    <w:lsdException w:name="footer" w:semiHidden="1" w:unhideWhenUsed="1" w:qFormat="1"/>
    <w:lsdException w:name="index heading" w:semiHidden="1" w:unhideWhenUsed="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20" w:line="360" w:lineRule="auto"/>
      <w:jc w:val="both"/>
    </w:pPr>
    <w:rPr>
      <w:sz w:val="28"/>
      <w:szCs w:val="28"/>
      <w:lang w:val="vi-VN"/>
    </w:rPr>
  </w:style>
  <w:style w:type="paragraph" w:styleId="Heading1">
    <w:name w:val="heading 1"/>
    <w:basedOn w:val="Normal"/>
    <w:link w:val="Heading1Char"/>
    <w:uiPriority w:val="9"/>
    <w:qFormat/>
    <w:rsid w:val="004D1EF2"/>
    <w:pPr>
      <w:spacing w:before="100" w:beforeAutospacing="1" w:after="100" w:afterAutospacing="1" w:line="240" w:lineRule="auto"/>
      <w:jc w:val="left"/>
      <w:outlineLvl w:val="0"/>
    </w:pPr>
    <w:rPr>
      <w:rFonts w:eastAsia="Times New Roman"/>
      <w:b/>
      <w:bCs/>
      <w:kern w:val="36"/>
      <w:sz w:val="48"/>
      <w:szCs w:val="48"/>
    </w:rPr>
  </w:style>
  <w:style w:type="paragraph" w:styleId="Heading2">
    <w:name w:val="heading 2"/>
    <w:basedOn w:val="Normal"/>
    <w:next w:val="Normal"/>
    <w:link w:val="Heading2Char"/>
    <w:uiPriority w:val="9"/>
    <w:qFormat/>
    <w:rsid w:val="004D1EF2"/>
    <w:pPr>
      <w:keepNext/>
      <w:spacing w:before="240" w:after="60" w:line="240" w:lineRule="auto"/>
      <w:jc w:val="left"/>
      <w:outlineLvl w:val="1"/>
    </w:pPr>
    <w:rPr>
      <w:rFonts w:ascii="Arial" w:eastAsia="Times New Roman" w:hAnsi="Arial"/>
      <w:b/>
      <w:bCs/>
      <w:i/>
      <w:iCs/>
    </w:rPr>
  </w:style>
  <w:style w:type="paragraph" w:styleId="Heading3">
    <w:name w:val="heading 3"/>
    <w:basedOn w:val="Normal"/>
    <w:next w:val="Normal"/>
    <w:link w:val="Heading3Char"/>
    <w:uiPriority w:val="9"/>
    <w:qFormat/>
    <w:rsid w:val="004D1EF2"/>
    <w:pPr>
      <w:keepNext/>
      <w:spacing w:before="240" w:after="60" w:line="240" w:lineRule="auto"/>
      <w:jc w:val="left"/>
      <w:outlineLvl w:val="2"/>
    </w:pPr>
    <w:rPr>
      <w:rFonts w:ascii="Cambria" w:eastAsia="Times New Roman" w:hAnsi="Cambria"/>
      <w:b/>
      <w:bCs/>
      <w:sz w:val="26"/>
      <w:szCs w:val="26"/>
    </w:rPr>
  </w:style>
  <w:style w:type="paragraph" w:styleId="Heading4">
    <w:name w:val="heading 4"/>
    <w:basedOn w:val="Normal"/>
    <w:next w:val="Normal"/>
    <w:link w:val="Heading4Char"/>
    <w:uiPriority w:val="9"/>
    <w:qFormat/>
    <w:rsid w:val="004D1EF2"/>
    <w:pPr>
      <w:keepNext/>
      <w:spacing w:before="240" w:after="60" w:line="240" w:lineRule="auto"/>
      <w:jc w:val="left"/>
      <w:outlineLvl w:val="3"/>
    </w:pPr>
    <w:rPr>
      <w:rFonts w:eastAsia="Times New Roman"/>
      <w:b/>
      <w:bCs/>
    </w:rPr>
  </w:style>
  <w:style w:type="paragraph" w:styleId="Heading5">
    <w:name w:val="heading 5"/>
    <w:basedOn w:val="Normal"/>
    <w:next w:val="Normal"/>
    <w:link w:val="Heading5Char"/>
    <w:uiPriority w:val="9"/>
    <w:qFormat/>
    <w:rsid w:val="004D1EF2"/>
    <w:pPr>
      <w:spacing w:before="240" w:after="60" w:line="240" w:lineRule="auto"/>
      <w:jc w:val="left"/>
      <w:outlineLvl w:val="4"/>
    </w:pPr>
    <w:rPr>
      <w:rFonts w:eastAsia="Times New Roman"/>
      <w:b/>
      <w:bCs/>
      <w:i/>
      <w:iCs/>
      <w:sz w:val="26"/>
      <w:szCs w:val="26"/>
    </w:rPr>
  </w:style>
  <w:style w:type="paragraph" w:styleId="Heading6">
    <w:name w:val="heading 6"/>
    <w:basedOn w:val="Normal"/>
    <w:next w:val="Normal"/>
    <w:link w:val="Heading6Char"/>
    <w:uiPriority w:val="9"/>
    <w:qFormat/>
    <w:rsid w:val="004D1EF2"/>
    <w:pPr>
      <w:spacing w:before="240" w:after="60" w:line="240" w:lineRule="auto"/>
      <w:jc w:val="left"/>
      <w:outlineLvl w:val="5"/>
    </w:pPr>
    <w:rPr>
      <w:rFonts w:eastAsia="Times New Roman"/>
      <w:b/>
      <w:bCs/>
      <w:sz w:val="22"/>
      <w:szCs w:val="22"/>
    </w:rPr>
  </w:style>
  <w:style w:type="paragraph" w:styleId="Heading7">
    <w:name w:val="heading 7"/>
    <w:basedOn w:val="Normal"/>
    <w:next w:val="Normal"/>
    <w:link w:val="Heading7Char"/>
    <w:qFormat/>
    <w:rsid w:val="00A504DB"/>
    <w:pPr>
      <w:keepNext/>
      <w:keepLines/>
      <w:suppressAutoHyphens/>
      <w:autoSpaceDN w:val="0"/>
      <w:spacing w:before="40" w:after="0"/>
      <w:ind w:firstLine="720"/>
      <w:outlineLvl w:val="6"/>
    </w:pPr>
    <w:rPr>
      <w:rFonts w:ascii="Aptos" w:eastAsia="Times New Roman" w:hAnsi="Aptos"/>
      <w:color w:val="595959"/>
      <w:szCs w:val="22"/>
    </w:rPr>
  </w:style>
  <w:style w:type="paragraph" w:styleId="Heading8">
    <w:name w:val="heading 8"/>
    <w:basedOn w:val="Normal"/>
    <w:next w:val="Normal"/>
    <w:link w:val="Heading8Char"/>
    <w:qFormat/>
    <w:rsid w:val="00A504DB"/>
    <w:pPr>
      <w:keepNext/>
      <w:keepLines/>
      <w:suppressAutoHyphens/>
      <w:autoSpaceDN w:val="0"/>
      <w:spacing w:after="0"/>
      <w:ind w:firstLine="720"/>
      <w:outlineLvl w:val="7"/>
    </w:pPr>
    <w:rPr>
      <w:rFonts w:ascii="Aptos" w:eastAsia="Times New Roman" w:hAnsi="Aptos"/>
      <w:i/>
      <w:iCs/>
      <w:color w:val="272727"/>
      <w:szCs w:val="22"/>
    </w:rPr>
  </w:style>
  <w:style w:type="paragraph" w:styleId="Heading9">
    <w:name w:val="heading 9"/>
    <w:basedOn w:val="Normal"/>
    <w:next w:val="Normal"/>
    <w:link w:val="Heading9Char"/>
    <w:qFormat/>
    <w:rsid w:val="00A504DB"/>
    <w:pPr>
      <w:keepNext/>
      <w:keepLines/>
      <w:suppressAutoHyphens/>
      <w:autoSpaceDN w:val="0"/>
      <w:spacing w:after="0"/>
      <w:ind w:firstLine="720"/>
      <w:outlineLvl w:val="8"/>
    </w:pPr>
    <w:rPr>
      <w:rFonts w:ascii="Aptos" w:eastAsia="Times New Roman" w:hAnsi="Aptos"/>
      <w:color w:val="272727"/>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qFormat/>
    <w:rsid w:val="00CF50BD"/>
    <w:rPr>
      <w:color w:val="0000FF"/>
      <w:u w:val="single"/>
    </w:rPr>
  </w:style>
  <w:style w:type="table" w:styleId="TableGrid">
    <w:name w:val="Table Grid"/>
    <w:basedOn w:val="TableNormal"/>
    <w:uiPriority w:val="39"/>
    <w:qFormat/>
    <w:rsid w:val="00B557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bảng1"/>
    <w:basedOn w:val="Normal"/>
    <w:next w:val="Normal"/>
    <w:link w:val="CaptionChar"/>
    <w:unhideWhenUsed/>
    <w:qFormat/>
    <w:rsid w:val="00AD6A87"/>
    <w:rPr>
      <w:b/>
      <w:bCs/>
      <w:sz w:val="20"/>
      <w:szCs w:val="20"/>
    </w:rPr>
  </w:style>
  <w:style w:type="paragraph" w:customStyle="1" w:styleId="MTDisplayEquation">
    <w:name w:val="MTDisplayEquation"/>
    <w:basedOn w:val="Normal"/>
    <w:next w:val="Normal"/>
    <w:link w:val="MTDisplayEquationChar"/>
    <w:rsid w:val="002A190C"/>
    <w:pPr>
      <w:tabs>
        <w:tab w:val="center" w:pos="3060"/>
        <w:tab w:val="right" w:pos="6120"/>
      </w:tabs>
      <w:spacing w:after="0" w:line="340" w:lineRule="exact"/>
      <w:ind w:firstLine="284"/>
    </w:pPr>
    <w:rPr>
      <w:rFonts w:eastAsia="Calibri"/>
      <w:sz w:val="22"/>
      <w:szCs w:val="22"/>
    </w:rPr>
  </w:style>
  <w:style w:type="character" w:customStyle="1" w:styleId="MTDisplayEquationChar">
    <w:name w:val="MTDisplayEquation Char"/>
    <w:link w:val="MTDisplayEquation"/>
    <w:rsid w:val="002A190C"/>
    <w:rPr>
      <w:rFonts w:eastAsia="Calibri"/>
      <w:sz w:val="22"/>
      <w:szCs w:val="22"/>
      <w:lang w:eastAsia="en-US"/>
    </w:rPr>
  </w:style>
  <w:style w:type="paragraph" w:styleId="Header">
    <w:name w:val="header"/>
    <w:basedOn w:val="Normal"/>
    <w:link w:val="HeaderChar"/>
    <w:uiPriority w:val="99"/>
    <w:unhideWhenUsed/>
    <w:qFormat/>
    <w:rsid w:val="00746BA4"/>
    <w:pPr>
      <w:tabs>
        <w:tab w:val="center" w:pos="4513"/>
        <w:tab w:val="right" w:pos="9026"/>
      </w:tabs>
    </w:pPr>
  </w:style>
  <w:style w:type="character" w:customStyle="1" w:styleId="HeaderChar">
    <w:name w:val="Header Char"/>
    <w:link w:val="Header"/>
    <w:uiPriority w:val="99"/>
    <w:qFormat/>
    <w:rsid w:val="00746BA4"/>
    <w:rPr>
      <w:sz w:val="28"/>
      <w:szCs w:val="28"/>
      <w:lang w:eastAsia="en-US"/>
    </w:rPr>
  </w:style>
  <w:style w:type="paragraph" w:styleId="Footer">
    <w:name w:val="footer"/>
    <w:basedOn w:val="Normal"/>
    <w:link w:val="FooterChar"/>
    <w:uiPriority w:val="99"/>
    <w:unhideWhenUsed/>
    <w:qFormat/>
    <w:rsid w:val="00746BA4"/>
    <w:pPr>
      <w:tabs>
        <w:tab w:val="center" w:pos="4513"/>
        <w:tab w:val="right" w:pos="9026"/>
      </w:tabs>
    </w:pPr>
  </w:style>
  <w:style w:type="character" w:customStyle="1" w:styleId="FooterChar">
    <w:name w:val="Footer Char"/>
    <w:link w:val="Footer"/>
    <w:uiPriority w:val="99"/>
    <w:qFormat/>
    <w:rsid w:val="00746BA4"/>
    <w:rPr>
      <w:sz w:val="28"/>
      <w:szCs w:val="28"/>
      <w:lang w:eastAsia="en-US"/>
    </w:rPr>
  </w:style>
  <w:style w:type="character" w:customStyle="1" w:styleId="unicode">
    <w:name w:val="unicode"/>
    <w:rsid w:val="00C640E8"/>
  </w:style>
  <w:style w:type="paragraph" w:customStyle="1" w:styleId="1">
    <w:name w:val="1"/>
    <w:basedOn w:val="Normal"/>
    <w:qFormat/>
    <w:rsid w:val="00282DBA"/>
    <w:pPr>
      <w:spacing w:before="120" w:line="408" w:lineRule="auto"/>
      <w:jc w:val="center"/>
    </w:pPr>
    <w:rPr>
      <w:rFonts w:eastAsia="Times New Roman"/>
      <w:b/>
      <w:lang w:val="en-US"/>
    </w:rPr>
  </w:style>
  <w:style w:type="paragraph" w:styleId="HTMLPreformatted">
    <w:name w:val="HTML Preformatted"/>
    <w:basedOn w:val="Normal"/>
    <w:link w:val="HTMLPreformattedChar"/>
    <w:uiPriority w:val="99"/>
    <w:unhideWhenUsed/>
    <w:rsid w:val="00440019"/>
    <w:pPr>
      <w:spacing w:after="200" w:line="276" w:lineRule="auto"/>
      <w:jc w:val="left"/>
    </w:pPr>
    <w:rPr>
      <w:rFonts w:ascii="Courier New" w:eastAsia="Calibri" w:hAnsi="Courier New"/>
      <w:sz w:val="20"/>
      <w:szCs w:val="20"/>
    </w:rPr>
  </w:style>
  <w:style w:type="character" w:customStyle="1" w:styleId="HTMLPreformattedChar">
    <w:name w:val="HTML Preformatted Char"/>
    <w:link w:val="HTMLPreformatted"/>
    <w:uiPriority w:val="99"/>
    <w:rsid w:val="00440019"/>
    <w:rPr>
      <w:rFonts w:ascii="Courier New" w:eastAsia="Calibri" w:hAnsi="Courier New" w:cs="Courier New"/>
    </w:rPr>
  </w:style>
  <w:style w:type="paragraph" w:customStyle="1" w:styleId="q1">
    <w:name w:val="q1"/>
    <w:basedOn w:val="Normal"/>
    <w:qFormat/>
    <w:rsid w:val="00440019"/>
    <w:pPr>
      <w:widowControl w:val="0"/>
      <w:autoSpaceDE w:val="0"/>
      <w:autoSpaceDN w:val="0"/>
      <w:adjustRightInd w:val="0"/>
      <w:spacing w:after="0"/>
      <w:jc w:val="center"/>
    </w:pPr>
    <w:rPr>
      <w:rFonts w:eastAsia="Times New Roman"/>
      <w:b/>
      <w:lang w:val="en-US"/>
    </w:rPr>
  </w:style>
  <w:style w:type="paragraph" w:customStyle="1" w:styleId="q2">
    <w:name w:val="q2"/>
    <w:basedOn w:val="Normal"/>
    <w:qFormat/>
    <w:rsid w:val="00681153"/>
    <w:pPr>
      <w:spacing w:after="0" w:line="340" w:lineRule="exact"/>
      <w:contextualSpacing/>
    </w:pPr>
    <w:rPr>
      <w:rFonts w:eastAsia="Times New Roman"/>
      <w:bCs/>
      <w:color w:val="000000"/>
      <w:sz w:val="22"/>
      <w:lang w:val="en-US"/>
    </w:rPr>
  </w:style>
  <w:style w:type="paragraph" w:customStyle="1" w:styleId="q3">
    <w:name w:val="q3"/>
    <w:basedOn w:val="Normal"/>
    <w:qFormat/>
    <w:rsid w:val="00F6387E"/>
    <w:pPr>
      <w:spacing w:after="0"/>
    </w:pPr>
    <w:rPr>
      <w:rFonts w:eastAsia="Times New Roman"/>
      <w:b/>
      <w:bCs/>
      <w:color w:val="000000"/>
      <w:lang w:val="en-US"/>
    </w:rPr>
  </w:style>
  <w:style w:type="paragraph" w:customStyle="1" w:styleId="contentbody">
    <w:name w:val="contentbody"/>
    <w:basedOn w:val="Normal"/>
    <w:rsid w:val="006E3E09"/>
    <w:pPr>
      <w:spacing w:before="100" w:beforeAutospacing="1" w:after="100" w:afterAutospacing="1" w:line="240" w:lineRule="auto"/>
      <w:jc w:val="left"/>
    </w:pPr>
    <w:rPr>
      <w:rFonts w:eastAsia="Times New Roman"/>
      <w:sz w:val="24"/>
      <w:szCs w:val="24"/>
      <w:lang w:val="en-US"/>
    </w:rPr>
  </w:style>
  <w:style w:type="paragraph" w:customStyle="1" w:styleId="q4">
    <w:name w:val="q4"/>
    <w:basedOn w:val="Normal"/>
    <w:qFormat/>
    <w:rsid w:val="0032223E"/>
    <w:pPr>
      <w:spacing w:after="0"/>
    </w:pPr>
    <w:rPr>
      <w:rFonts w:eastAsia="Times New Roman"/>
      <w:b/>
      <w:i/>
      <w:lang w:val="en-US"/>
    </w:rPr>
  </w:style>
  <w:style w:type="paragraph" w:customStyle="1" w:styleId="3">
    <w:name w:val="3"/>
    <w:basedOn w:val="Normal"/>
    <w:link w:val="3Char"/>
    <w:qFormat/>
    <w:rsid w:val="0055160E"/>
    <w:pPr>
      <w:spacing w:before="60" w:after="60"/>
      <w:outlineLvl w:val="2"/>
    </w:pPr>
    <w:rPr>
      <w:rFonts w:eastAsia="Times New Roman"/>
      <w:b/>
      <w:bCs/>
      <w:i/>
      <w:lang w:val="sv-SE"/>
    </w:rPr>
  </w:style>
  <w:style w:type="character" w:customStyle="1" w:styleId="3Char">
    <w:name w:val="3 Char"/>
    <w:link w:val="3"/>
    <w:rsid w:val="0055160E"/>
    <w:rPr>
      <w:rFonts w:eastAsia="Times New Roman"/>
      <w:b/>
      <w:bCs/>
      <w:i/>
      <w:sz w:val="28"/>
      <w:szCs w:val="28"/>
      <w:lang w:val="sv-SE"/>
    </w:rPr>
  </w:style>
  <w:style w:type="paragraph" w:styleId="TOC5">
    <w:name w:val="toc 5"/>
    <w:basedOn w:val="Normal"/>
    <w:next w:val="Normal"/>
    <w:autoRedefine/>
    <w:uiPriority w:val="39"/>
    <w:rsid w:val="00171EA2"/>
    <w:pPr>
      <w:spacing w:after="0" w:line="240" w:lineRule="auto"/>
      <w:ind w:left="960"/>
      <w:jc w:val="left"/>
    </w:pPr>
    <w:rPr>
      <w:rFonts w:eastAsia="Times New Roman"/>
      <w:sz w:val="20"/>
      <w:szCs w:val="20"/>
      <w:lang w:val="en-US"/>
    </w:rPr>
  </w:style>
  <w:style w:type="paragraph" w:customStyle="1" w:styleId="33">
    <w:name w:val="33"/>
    <w:basedOn w:val="Normal"/>
    <w:qFormat/>
    <w:rsid w:val="00171EA2"/>
    <w:pPr>
      <w:spacing w:after="0"/>
      <w:jc w:val="left"/>
    </w:pPr>
    <w:rPr>
      <w:rFonts w:eastAsia="Times New Roman"/>
      <w:b/>
      <w:i/>
      <w:lang w:val="en-US"/>
    </w:rPr>
  </w:style>
  <w:style w:type="paragraph" w:customStyle="1" w:styleId="77">
    <w:name w:val="77"/>
    <w:basedOn w:val="Normal"/>
    <w:qFormat/>
    <w:rsid w:val="00171EA2"/>
    <w:pPr>
      <w:spacing w:after="0" w:line="480" w:lineRule="auto"/>
      <w:jc w:val="center"/>
    </w:pPr>
    <w:rPr>
      <w:rFonts w:eastAsia="Times New Roman"/>
      <w:bCs/>
      <w:color w:val="000000"/>
    </w:rPr>
  </w:style>
  <w:style w:type="paragraph" w:customStyle="1" w:styleId="99">
    <w:name w:val="99"/>
    <w:basedOn w:val="Normal"/>
    <w:qFormat/>
    <w:rsid w:val="00EB6F95"/>
    <w:pPr>
      <w:spacing w:after="0"/>
      <w:jc w:val="center"/>
    </w:pPr>
    <w:rPr>
      <w:rFonts w:eastAsia="Times New Roman"/>
      <w:bCs/>
      <w:color w:val="000000"/>
      <w:lang w:val="en-US" w:eastAsia="vi-VN"/>
    </w:rPr>
  </w:style>
  <w:style w:type="paragraph" w:customStyle="1" w:styleId="88">
    <w:name w:val="88"/>
    <w:basedOn w:val="Normal"/>
    <w:qFormat/>
    <w:rsid w:val="00AF2362"/>
    <w:pPr>
      <w:spacing w:after="0"/>
      <w:jc w:val="center"/>
      <w:outlineLvl w:val="1"/>
    </w:pPr>
    <w:rPr>
      <w:rFonts w:eastAsia="Times New Roman"/>
      <w:bCs/>
      <w:color w:val="000000"/>
    </w:rPr>
  </w:style>
  <w:style w:type="character" w:customStyle="1" w:styleId="Heading1Char">
    <w:name w:val="Heading 1 Char"/>
    <w:link w:val="Heading1"/>
    <w:uiPriority w:val="9"/>
    <w:qFormat/>
    <w:rsid w:val="004D1EF2"/>
    <w:rPr>
      <w:rFonts w:eastAsia="Times New Roman"/>
      <w:b/>
      <w:bCs/>
      <w:kern w:val="36"/>
      <w:sz w:val="48"/>
      <w:szCs w:val="48"/>
    </w:rPr>
  </w:style>
  <w:style w:type="character" w:customStyle="1" w:styleId="Heading2Char">
    <w:name w:val="Heading 2 Char"/>
    <w:link w:val="Heading2"/>
    <w:uiPriority w:val="9"/>
    <w:qFormat/>
    <w:rsid w:val="004D1EF2"/>
    <w:rPr>
      <w:rFonts w:ascii="Arial" w:eastAsia="Times New Roman" w:hAnsi="Arial"/>
      <w:b/>
      <w:bCs/>
      <w:i/>
      <w:iCs/>
      <w:sz w:val="28"/>
      <w:szCs w:val="28"/>
    </w:rPr>
  </w:style>
  <w:style w:type="character" w:customStyle="1" w:styleId="Heading3Char">
    <w:name w:val="Heading 3 Char"/>
    <w:link w:val="Heading3"/>
    <w:uiPriority w:val="9"/>
    <w:qFormat/>
    <w:rsid w:val="004D1EF2"/>
    <w:rPr>
      <w:rFonts w:ascii="Cambria" w:eastAsia="Times New Roman" w:hAnsi="Cambria"/>
      <w:b/>
      <w:bCs/>
      <w:sz w:val="26"/>
      <w:szCs w:val="26"/>
    </w:rPr>
  </w:style>
  <w:style w:type="character" w:customStyle="1" w:styleId="Heading4Char">
    <w:name w:val="Heading 4 Char"/>
    <w:link w:val="Heading4"/>
    <w:uiPriority w:val="9"/>
    <w:qFormat/>
    <w:rsid w:val="004D1EF2"/>
    <w:rPr>
      <w:rFonts w:eastAsia="Times New Roman"/>
      <w:b/>
      <w:bCs/>
      <w:sz w:val="28"/>
      <w:szCs w:val="28"/>
    </w:rPr>
  </w:style>
  <w:style w:type="character" w:customStyle="1" w:styleId="Heading5Char">
    <w:name w:val="Heading 5 Char"/>
    <w:link w:val="Heading5"/>
    <w:uiPriority w:val="9"/>
    <w:qFormat/>
    <w:rsid w:val="004D1EF2"/>
    <w:rPr>
      <w:rFonts w:eastAsia="Times New Roman"/>
      <w:b/>
      <w:bCs/>
      <w:i/>
      <w:iCs/>
      <w:sz w:val="26"/>
      <w:szCs w:val="26"/>
    </w:rPr>
  </w:style>
  <w:style w:type="character" w:customStyle="1" w:styleId="Heading6Char">
    <w:name w:val="Heading 6 Char"/>
    <w:link w:val="Heading6"/>
    <w:uiPriority w:val="9"/>
    <w:qFormat/>
    <w:rsid w:val="004D1EF2"/>
    <w:rPr>
      <w:rFonts w:eastAsia="Times New Roman"/>
      <w:b/>
      <w:bCs/>
      <w:sz w:val="22"/>
      <w:szCs w:val="22"/>
    </w:rPr>
  </w:style>
  <w:style w:type="paragraph" w:styleId="BodyText">
    <w:name w:val="Body Text"/>
    <w:basedOn w:val="Normal"/>
    <w:link w:val="BodyTextChar"/>
    <w:uiPriority w:val="1"/>
    <w:qFormat/>
    <w:rsid w:val="004D1EF2"/>
    <w:pPr>
      <w:spacing w:line="240" w:lineRule="auto"/>
      <w:jc w:val="left"/>
    </w:pPr>
    <w:rPr>
      <w:rFonts w:ascii=".VnTime" w:eastAsia="Times New Roman" w:hAnsi=".VnTime"/>
    </w:rPr>
  </w:style>
  <w:style w:type="character" w:customStyle="1" w:styleId="BodyTextChar">
    <w:name w:val="Body Text Char"/>
    <w:link w:val="BodyText"/>
    <w:uiPriority w:val="1"/>
    <w:qFormat/>
    <w:rsid w:val="004D1EF2"/>
    <w:rPr>
      <w:rFonts w:ascii=".VnTime" w:eastAsia="Times New Roman" w:hAnsi=".VnTime"/>
      <w:sz w:val="28"/>
      <w:szCs w:val="28"/>
    </w:rPr>
  </w:style>
  <w:style w:type="paragraph" w:styleId="BodyText3">
    <w:name w:val="Body Text 3"/>
    <w:basedOn w:val="Normal"/>
    <w:link w:val="BodyText3Char"/>
    <w:rsid w:val="004D1EF2"/>
    <w:pPr>
      <w:spacing w:line="240" w:lineRule="auto"/>
      <w:jc w:val="left"/>
    </w:pPr>
    <w:rPr>
      <w:rFonts w:ascii=".VnTime" w:eastAsia="Times New Roman" w:hAnsi=".VnTime"/>
      <w:sz w:val="16"/>
      <w:szCs w:val="16"/>
    </w:rPr>
  </w:style>
  <w:style w:type="character" w:customStyle="1" w:styleId="BodyText3Char">
    <w:name w:val="Body Text 3 Char"/>
    <w:link w:val="BodyText3"/>
    <w:rsid w:val="004D1EF2"/>
    <w:rPr>
      <w:rFonts w:ascii=".VnTime" w:eastAsia="Times New Roman" w:hAnsi=".VnTime"/>
      <w:sz w:val="16"/>
      <w:szCs w:val="16"/>
    </w:rPr>
  </w:style>
  <w:style w:type="paragraph" w:styleId="BodyTextFirstIndent">
    <w:name w:val="Body Text First Indent"/>
    <w:basedOn w:val="BodyText"/>
    <w:link w:val="BodyTextFirstIndentChar"/>
    <w:rsid w:val="004D1EF2"/>
    <w:pPr>
      <w:ind w:firstLine="210"/>
    </w:pPr>
    <w:rPr>
      <w:sz w:val="24"/>
      <w:szCs w:val="24"/>
    </w:rPr>
  </w:style>
  <w:style w:type="character" w:customStyle="1" w:styleId="BodyTextFirstIndentChar">
    <w:name w:val="Body Text First Indent Char"/>
    <w:link w:val="BodyTextFirstIndent"/>
    <w:rsid w:val="004D1EF2"/>
    <w:rPr>
      <w:rFonts w:ascii=".VnTime" w:eastAsia="Times New Roman" w:hAnsi=".VnTime"/>
      <w:sz w:val="24"/>
      <w:szCs w:val="24"/>
    </w:rPr>
  </w:style>
  <w:style w:type="character" w:customStyle="1" w:styleId="apple-converted-space">
    <w:name w:val="apple-converted-space"/>
    <w:basedOn w:val="DefaultParagraphFont"/>
    <w:rsid w:val="004D1EF2"/>
  </w:style>
  <w:style w:type="character" w:customStyle="1" w:styleId="element-citation">
    <w:name w:val="element-citation"/>
    <w:basedOn w:val="DefaultParagraphFont"/>
    <w:rsid w:val="004D1EF2"/>
  </w:style>
  <w:style w:type="character" w:customStyle="1" w:styleId="ref-journal">
    <w:name w:val="ref-journal"/>
    <w:basedOn w:val="DefaultParagraphFont"/>
    <w:rsid w:val="004D1EF2"/>
  </w:style>
  <w:style w:type="character" w:styleId="Emphasis">
    <w:name w:val="Emphasis"/>
    <w:qFormat/>
    <w:rsid w:val="004D1EF2"/>
    <w:rPr>
      <w:i/>
      <w:iCs/>
    </w:rPr>
  </w:style>
  <w:style w:type="character" w:customStyle="1" w:styleId="ref-vol">
    <w:name w:val="ref-vol"/>
    <w:basedOn w:val="DefaultParagraphFont"/>
    <w:rsid w:val="004D1EF2"/>
  </w:style>
  <w:style w:type="paragraph" w:styleId="TOC1">
    <w:name w:val="toc 1"/>
    <w:basedOn w:val="Normal"/>
    <w:next w:val="Normal"/>
    <w:autoRedefine/>
    <w:uiPriority w:val="39"/>
    <w:qFormat/>
    <w:rsid w:val="004D1EF2"/>
    <w:pPr>
      <w:tabs>
        <w:tab w:val="right" w:leader="dot" w:pos="8789"/>
        <w:tab w:val="right" w:leader="dot" w:pos="8877"/>
      </w:tabs>
      <w:spacing w:after="0"/>
    </w:pPr>
    <w:rPr>
      <w:rFonts w:eastAsia=".VnTime"/>
      <w:b/>
      <w:bCs/>
      <w:iCs/>
      <w:noProof/>
      <w:color w:val="000000"/>
    </w:rPr>
  </w:style>
  <w:style w:type="paragraph" w:styleId="TOC2">
    <w:name w:val="toc 2"/>
    <w:basedOn w:val="Normal"/>
    <w:next w:val="Normal"/>
    <w:autoRedefine/>
    <w:uiPriority w:val="39"/>
    <w:qFormat/>
    <w:rsid w:val="004D1EF2"/>
    <w:pPr>
      <w:tabs>
        <w:tab w:val="right" w:pos="113"/>
        <w:tab w:val="left" w:pos="714"/>
        <w:tab w:val="right" w:leader="dot" w:pos="8789"/>
        <w:tab w:val="right" w:leader="dot" w:pos="8877"/>
      </w:tabs>
      <w:spacing w:after="0" w:line="329" w:lineRule="auto"/>
      <w:ind w:left="567" w:hanging="567"/>
      <w:jc w:val="left"/>
    </w:pPr>
    <w:rPr>
      <w:rFonts w:eastAsia="Times New Roman"/>
      <w:bCs/>
      <w:noProof/>
      <w:lang w:val="en-US"/>
    </w:rPr>
  </w:style>
  <w:style w:type="paragraph" w:styleId="TOC3">
    <w:name w:val="toc 3"/>
    <w:basedOn w:val="Normal"/>
    <w:next w:val="Normal"/>
    <w:autoRedefine/>
    <w:uiPriority w:val="39"/>
    <w:qFormat/>
    <w:rsid w:val="004D1EF2"/>
    <w:pPr>
      <w:tabs>
        <w:tab w:val="right" w:leader="dot" w:pos="8789"/>
      </w:tabs>
      <w:spacing w:after="0"/>
      <w:ind w:left="1276" w:hanging="794"/>
    </w:pPr>
    <w:rPr>
      <w:rFonts w:eastAsia="Times New Roman"/>
      <w:noProof/>
      <w:spacing w:val="-6"/>
      <w:lang w:eastAsia="vi-VN"/>
    </w:rPr>
  </w:style>
  <w:style w:type="paragraph" w:styleId="TOC4">
    <w:name w:val="toc 4"/>
    <w:basedOn w:val="Normal"/>
    <w:next w:val="Normal"/>
    <w:autoRedefine/>
    <w:uiPriority w:val="39"/>
    <w:rsid w:val="004D1EF2"/>
    <w:pPr>
      <w:spacing w:after="0" w:line="240" w:lineRule="auto"/>
      <w:ind w:left="720"/>
      <w:jc w:val="left"/>
    </w:pPr>
    <w:rPr>
      <w:rFonts w:eastAsia="Times New Roman"/>
      <w:sz w:val="20"/>
      <w:szCs w:val="20"/>
      <w:lang w:val="en-US"/>
    </w:rPr>
  </w:style>
  <w:style w:type="paragraph" w:styleId="TOC6">
    <w:name w:val="toc 6"/>
    <w:basedOn w:val="Normal"/>
    <w:next w:val="Normal"/>
    <w:autoRedefine/>
    <w:uiPriority w:val="39"/>
    <w:rsid w:val="004D1EF2"/>
    <w:pPr>
      <w:spacing w:after="0" w:line="240" w:lineRule="auto"/>
      <w:ind w:left="1200"/>
      <w:jc w:val="left"/>
    </w:pPr>
    <w:rPr>
      <w:rFonts w:eastAsia="Times New Roman"/>
      <w:sz w:val="20"/>
      <w:szCs w:val="20"/>
      <w:lang w:val="en-US"/>
    </w:rPr>
  </w:style>
  <w:style w:type="paragraph" w:styleId="TOC7">
    <w:name w:val="toc 7"/>
    <w:basedOn w:val="Normal"/>
    <w:next w:val="Normal"/>
    <w:autoRedefine/>
    <w:uiPriority w:val="39"/>
    <w:rsid w:val="004D1EF2"/>
    <w:pPr>
      <w:tabs>
        <w:tab w:val="right" w:leader="dot" w:pos="8778"/>
      </w:tabs>
      <w:spacing w:after="0"/>
      <w:ind w:left="1134" w:hangingChars="405" w:hanging="1134"/>
      <w:jc w:val="left"/>
    </w:pPr>
    <w:rPr>
      <w:rFonts w:eastAsia="Times New Roman"/>
      <w:noProof/>
      <w:lang w:val="en-US"/>
    </w:rPr>
  </w:style>
  <w:style w:type="paragraph" w:styleId="TOC8">
    <w:name w:val="toc 8"/>
    <w:basedOn w:val="Normal"/>
    <w:next w:val="Normal"/>
    <w:autoRedefine/>
    <w:uiPriority w:val="39"/>
    <w:rsid w:val="004D1EF2"/>
    <w:pPr>
      <w:spacing w:after="0" w:line="240" w:lineRule="auto"/>
      <w:ind w:left="1680"/>
      <w:jc w:val="left"/>
    </w:pPr>
    <w:rPr>
      <w:rFonts w:eastAsia="Times New Roman"/>
      <w:sz w:val="20"/>
      <w:szCs w:val="20"/>
      <w:lang w:val="en-US"/>
    </w:rPr>
  </w:style>
  <w:style w:type="paragraph" w:styleId="TOC9">
    <w:name w:val="toc 9"/>
    <w:basedOn w:val="Normal"/>
    <w:next w:val="Normal"/>
    <w:autoRedefine/>
    <w:uiPriority w:val="39"/>
    <w:rsid w:val="004D1EF2"/>
    <w:pPr>
      <w:tabs>
        <w:tab w:val="right" w:leader="dot" w:pos="8778"/>
      </w:tabs>
      <w:spacing w:after="0"/>
      <w:ind w:left="1092" w:hanging="1092"/>
    </w:pPr>
    <w:rPr>
      <w:rFonts w:eastAsia="Times New Roman"/>
      <w:noProof/>
      <w:lang w:val="sv-SE"/>
    </w:rPr>
  </w:style>
  <w:style w:type="character" w:styleId="PageNumber">
    <w:name w:val="page number"/>
    <w:basedOn w:val="DefaultParagraphFont"/>
    <w:uiPriority w:val="99"/>
    <w:rsid w:val="004D1EF2"/>
  </w:style>
  <w:style w:type="character" w:styleId="Strong">
    <w:name w:val="Strong"/>
    <w:uiPriority w:val="22"/>
    <w:qFormat/>
    <w:rsid w:val="004D1EF2"/>
    <w:rPr>
      <w:b/>
      <w:bCs/>
    </w:rPr>
  </w:style>
  <w:style w:type="paragraph" w:customStyle="1" w:styleId="StyleVnTimeJustifiedLinespacing15lines">
    <w:name w:val="Style .VnTime Justified Line spacing:  1.5 lines"/>
    <w:basedOn w:val="Normal"/>
    <w:rsid w:val="004D1EF2"/>
    <w:pPr>
      <w:spacing w:after="0" w:line="240" w:lineRule="auto"/>
    </w:pPr>
    <w:rPr>
      <w:rFonts w:ascii=".VnTime" w:eastAsia="Times New Roman" w:hAnsi=".VnTime"/>
      <w:szCs w:val="20"/>
      <w:lang w:val="en-US"/>
    </w:rPr>
  </w:style>
  <w:style w:type="character" w:customStyle="1" w:styleId="citation">
    <w:name w:val="citation"/>
    <w:basedOn w:val="DefaultParagraphFont"/>
    <w:rsid w:val="004D1EF2"/>
  </w:style>
  <w:style w:type="character" w:customStyle="1" w:styleId="ref-label">
    <w:name w:val="ref-label"/>
    <w:basedOn w:val="DefaultParagraphFont"/>
    <w:rsid w:val="004D1EF2"/>
  </w:style>
  <w:style w:type="character" w:customStyle="1" w:styleId="mixed-citation">
    <w:name w:val="mixed-citation"/>
    <w:basedOn w:val="DefaultParagraphFont"/>
    <w:rsid w:val="004D1EF2"/>
  </w:style>
  <w:style w:type="character" w:customStyle="1" w:styleId="nowrap">
    <w:name w:val="nowrap"/>
    <w:basedOn w:val="DefaultParagraphFont"/>
    <w:rsid w:val="004D1EF2"/>
  </w:style>
  <w:style w:type="character" w:customStyle="1" w:styleId="maintitle">
    <w:name w:val="maintitle"/>
    <w:basedOn w:val="DefaultParagraphFont"/>
    <w:rsid w:val="004D1EF2"/>
  </w:style>
  <w:style w:type="character" w:customStyle="1" w:styleId="cit-source">
    <w:name w:val="cit-source"/>
    <w:basedOn w:val="DefaultParagraphFont"/>
    <w:rsid w:val="004D1EF2"/>
  </w:style>
  <w:style w:type="character" w:customStyle="1" w:styleId="cit-vol">
    <w:name w:val="cit-vol"/>
    <w:basedOn w:val="DefaultParagraphFont"/>
    <w:rsid w:val="004D1EF2"/>
  </w:style>
  <w:style w:type="character" w:customStyle="1" w:styleId="cit-fpage">
    <w:name w:val="cit-fpage"/>
    <w:basedOn w:val="DefaultParagraphFont"/>
    <w:rsid w:val="004D1EF2"/>
  </w:style>
  <w:style w:type="paragraph" w:customStyle="1" w:styleId="2">
    <w:name w:val="2"/>
    <w:basedOn w:val="Normal"/>
    <w:qFormat/>
    <w:rsid w:val="004D1EF2"/>
    <w:pPr>
      <w:spacing w:before="60" w:after="60"/>
      <w:outlineLvl w:val="1"/>
    </w:pPr>
    <w:rPr>
      <w:rFonts w:eastAsia="Times New Roman"/>
      <w:b/>
      <w:bCs/>
      <w:lang w:val="sv-SE"/>
    </w:rPr>
  </w:style>
  <w:style w:type="paragraph" w:customStyle="1" w:styleId="4">
    <w:name w:val="4"/>
    <w:basedOn w:val="Normal"/>
    <w:qFormat/>
    <w:rsid w:val="004D1EF2"/>
    <w:pPr>
      <w:spacing w:after="0"/>
      <w:ind w:firstLine="720"/>
      <w:jc w:val="center"/>
    </w:pPr>
    <w:rPr>
      <w:rFonts w:eastAsia="Times New Roman"/>
      <w:b/>
      <w:i/>
      <w:lang w:val="en-US"/>
    </w:rPr>
  </w:style>
  <w:style w:type="paragraph" w:styleId="BalloonText">
    <w:name w:val="Balloon Text"/>
    <w:basedOn w:val="Normal"/>
    <w:link w:val="BalloonTextChar"/>
    <w:uiPriority w:val="99"/>
    <w:qFormat/>
    <w:rsid w:val="004D1EF2"/>
    <w:pPr>
      <w:spacing w:after="0" w:line="240" w:lineRule="auto"/>
      <w:jc w:val="left"/>
    </w:pPr>
    <w:rPr>
      <w:rFonts w:ascii="Tahoma" w:eastAsia="Times New Roman" w:hAnsi="Tahoma"/>
      <w:sz w:val="16"/>
      <w:szCs w:val="16"/>
    </w:rPr>
  </w:style>
  <w:style w:type="character" w:customStyle="1" w:styleId="BalloonTextChar">
    <w:name w:val="Balloon Text Char"/>
    <w:link w:val="BalloonText"/>
    <w:uiPriority w:val="99"/>
    <w:qFormat/>
    <w:rsid w:val="004D1EF2"/>
    <w:rPr>
      <w:rFonts w:ascii="Tahoma" w:eastAsia="Times New Roman" w:hAnsi="Tahoma"/>
      <w:sz w:val="16"/>
      <w:szCs w:val="16"/>
    </w:rPr>
  </w:style>
  <w:style w:type="character" w:customStyle="1" w:styleId="fn">
    <w:name w:val="fn"/>
    <w:basedOn w:val="DefaultParagraphFont"/>
    <w:rsid w:val="004D1EF2"/>
  </w:style>
  <w:style w:type="character" w:customStyle="1" w:styleId="Title1">
    <w:name w:val="Title1"/>
    <w:basedOn w:val="DefaultParagraphFont"/>
    <w:rsid w:val="004D1EF2"/>
  </w:style>
  <w:style w:type="character" w:customStyle="1" w:styleId="source-title">
    <w:name w:val="source-title"/>
    <w:basedOn w:val="DefaultParagraphFont"/>
    <w:rsid w:val="004D1EF2"/>
  </w:style>
  <w:style w:type="character" w:customStyle="1" w:styleId="volume">
    <w:name w:val="volume"/>
    <w:basedOn w:val="DefaultParagraphFont"/>
    <w:rsid w:val="004D1EF2"/>
  </w:style>
  <w:style w:type="character" w:customStyle="1" w:styleId="issue">
    <w:name w:val="issue"/>
    <w:basedOn w:val="DefaultParagraphFont"/>
    <w:rsid w:val="004D1EF2"/>
  </w:style>
  <w:style w:type="character" w:customStyle="1" w:styleId="start-page">
    <w:name w:val="start-page"/>
    <w:basedOn w:val="DefaultParagraphFont"/>
    <w:rsid w:val="004D1EF2"/>
  </w:style>
  <w:style w:type="character" w:customStyle="1" w:styleId="year">
    <w:name w:val="year"/>
    <w:basedOn w:val="DefaultParagraphFont"/>
    <w:rsid w:val="004D1EF2"/>
  </w:style>
  <w:style w:type="character" w:customStyle="1" w:styleId="end-page">
    <w:name w:val="end-page"/>
    <w:basedOn w:val="DefaultParagraphFont"/>
    <w:rsid w:val="004D1EF2"/>
  </w:style>
  <w:style w:type="numbering" w:customStyle="1" w:styleId="NoList1">
    <w:name w:val="No List1"/>
    <w:next w:val="NoList"/>
    <w:uiPriority w:val="99"/>
    <w:semiHidden/>
    <w:unhideWhenUsed/>
    <w:rsid w:val="004D1EF2"/>
  </w:style>
  <w:style w:type="paragraph" w:styleId="NoSpacing">
    <w:name w:val="No Spacing"/>
    <w:qFormat/>
    <w:rsid w:val="004D1EF2"/>
    <w:rPr>
      <w:rFonts w:ascii="Calibri" w:eastAsia="Calibri" w:hAnsi="Calibri"/>
      <w:sz w:val="22"/>
      <w:szCs w:val="22"/>
    </w:rPr>
  </w:style>
  <w:style w:type="paragraph" w:styleId="ListParagraph">
    <w:name w:val="List Paragraph"/>
    <w:basedOn w:val="Normal"/>
    <w:link w:val="ListParagraphChar"/>
    <w:uiPriority w:val="34"/>
    <w:qFormat/>
    <w:rsid w:val="004D1EF2"/>
    <w:pPr>
      <w:spacing w:after="200" w:line="276" w:lineRule="auto"/>
      <w:ind w:left="720"/>
      <w:contextualSpacing/>
      <w:jc w:val="left"/>
    </w:pPr>
    <w:rPr>
      <w:rFonts w:ascii="Calibri" w:eastAsia="Calibri" w:hAnsi="Calibri"/>
      <w:sz w:val="22"/>
      <w:szCs w:val="22"/>
      <w:lang w:val="en-US"/>
    </w:rPr>
  </w:style>
  <w:style w:type="paragraph" w:customStyle="1" w:styleId="5">
    <w:name w:val="5"/>
    <w:basedOn w:val="Normal"/>
    <w:qFormat/>
    <w:rsid w:val="004D1EF2"/>
    <w:pPr>
      <w:spacing w:before="120"/>
      <w:ind w:firstLine="720"/>
      <w:jc w:val="center"/>
    </w:pPr>
    <w:rPr>
      <w:rFonts w:eastAsia="Times New Roman"/>
      <w:b/>
      <w:i/>
      <w:lang w:val="en-US"/>
    </w:rPr>
  </w:style>
  <w:style w:type="paragraph" w:customStyle="1" w:styleId="6">
    <w:name w:val="6"/>
    <w:basedOn w:val="Normal"/>
    <w:qFormat/>
    <w:rsid w:val="004D1EF2"/>
    <w:pPr>
      <w:spacing w:after="0"/>
      <w:jc w:val="center"/>
    </w:pPr>
    <w:rPr>
      <w:rFonts w:eastAsia="Times New Roman"/>
      <w:i/>
      <w:lang w:val="en-US"/>
    </w:rPr>
  </w:style>
  <w:style w:type="paragraph" w:customStyle="1" w:styleId="7">
    <w:name w:val="7"/>
    <w:basedOn w:val="Normal"/>
    <w:qFormat/>
    <w:rsid w:val="004D1EF2"/>
    <w:pPr>
      <w:spacing w:after="0"/>
      <w:ind w:firstLine="720"/>
      <w:jc w:val="center"/>
    </w:pPr>
    <w:rPr>
      <w:rFonts w:eastAsia="Times New Roman"/>
      <w:i/>
      <w:lang w:val="en-US"/>
    </w:rPr>
  </w:style>
  <w:style w:type="paragraph" w:customStyle="1" w:styleId="8">
    <w:name w:val="8"/>
    <w:basedOn w:val="Normal"/>
    <w:qFormat/>
    <w:rsid w:val="004D1EF2"/>
    <w:pPr>
      <w:spacing w:after="0" w:line="288" w:lineRule="auto"/>
      <w:jc w:val="center"/>
    </w:pPr>
    <w:rPr>
      <w:rFonts w:eastAsia="Times New Roman"/>
      <w:i/>
      <w:lang w:val="en-US"/>
    </w:rPr>
  </w:style>
  <w:style w:type="character" w:styleId="FollowedHyperlink">
    <w:name w:val="FollowedHyperlink"/>
    <w:uiPriority w:val="99"/>
    <w:rsid w:val="004D1EF2"/>
    <w:rPr>
      <w:color w:val="800080"/>
      <w:u w:val="single"/>
    </w:rPr>
  </w:style>
  <w:style w:type="character" w:customStyle="1" w:styleId="CharChar1">
    <w:name w:val="Char Char1"/>
    <w:semiHidden/>
    <w:locked/>
    <w:rsid w:val="004D1EF2"/>
    <w:rPr>
      <w:rFonts w:ascii="Cambria" w:hAnsi="Cambria"/>
      <w:b/>
      <w:bCs/>
      <w:sz w:val="26"/>
      <w:szCs w:val="26"/>
      <w:lang w:val="en-US" w:eastAsia="en-US" w:bidi="ar-SA"/>
    </w:rPr>
  </w:style>
  <w:style w:type="character" w:customStyle="1" w:styleId="CharChar">
    <w:name w:val="Char Char"/>
    <w:locked/>
    <w:rsid w:val="004D1EF2"/>
    <w:rPr>
      <w:rFonts w:ascii="Tahoma" w:hAnsi="Tahoma" w:cs="Tahoma"/>
      <w:sz w:val="16"/>
      <w:szCs w:val="16"/>
      <w:lang w:val="en-US" w:eastAsia="en-US" w:bidi="ar-SA"/>
    </w:rPr>
  </w:style>
  <w:style w:type="paragraph" w:customStyle="1" w:styleId="11">
    <w:name w:val="11"/>
    <w:basedOn w:val="1"/>
    <w:qFormat/>
    <w:rsid w:val="004D1EF2"/>
    <w:rPr>
      <w:lang w:val="vi-VN"/>
    </w:rPr>
  </w:style>
  <w:style w:type="paragraph" w:customStyle="1" w:styleId="12">
    <w:name w:val="12"/>
    <w:basedOn w:val="2"/>
    <w:rsid w:val="004D1EF2"/>
    <w:pPr>
      <w:outlineLvl w:val="9"/>
    </w:pPr>
    <w:rPr>
      <w:lang w:val="vi-VN"/>
    </w:rPr>
  </w:style>
  <w:style w:type="paragraph" w:customStyle="1" w:styleId="13">
    <w:name w:val="13"/>
    <w:basedOn w:val="3"/>
    <w:rsid w:val="004D1EF2"/>
    <w:pPr>
      <w:outlineLvl w:val="9"/>
    </w:pPr>
    <w:rPr>
      <w:lang w:val="vi-VN"/>
    </w:rPr>
  </w:style>
  <w:style w:type="paragraph" w:customStyle="1" w:styleId="130">
    <w:name w:val="13."/>
    <w:basedOn w:val="3"/>
    <w:rsid w:val="004D1EF2"/>
    <w:pPr>
      <w:outlineLvl w:val="9"/>
    </w:pPr>
    <w:rPr>
      <w:lang w:val="vi-VN"/>
    </w:rPr>
  </w:style>
  <w:style w:type="paragraph" w:customStyle="1" w:styleId="110">
    <w:name w:val="1.1"/>
    <w:basedOn w:val="Normal"/>
    <w:link w:val="11Char"/>
    <w:rsid w:val="004D1EF2"/>
    <w:pPr>
      <w:spacing w:after="0" w:line="348" w:lineRule="auto"/>
      <w:jc w:val="center"/>
    </w:pPr>
    <w:rPr>
      <w:rFonts w:eastAsia="Times New Roman"/>
      <w:i/>
    </w:rPr>
  </w:style>
  <w:style w:type="paragraph" w:customStyle="1" w:styleId="120">
    <w:name w:val="1.2"/>
    <w:basedOn w:val="Normal"/>
    <w:rsid w:val="004D1EF2"/>
    <w:pPr>
      <w:spacing w:after="0"/>
      <w:jc w:val="center"/>
    </w:pPr>
    <w:rPr>
      <w:rFonts w:eastAsia="Times New Roman"/>
      <w:i/>
      <w:lang w:val="en-US"/>
    </w:rPr>
  </w:style>
  <w:style w:type="paragraph" w:customStyle="1" w:styleId="131">
    <w:name w:val="1.3"/>
    <w:basedOn w:val="3"/>
    <w:rsid w:val="004D1EF2"/>
    <w:pPr>
      <w:jc w:val="center"/>
      <w:outlineLvl w:val="9"/>
    </w:pPr>
    <w:rPr>
      <w:b w:val="0"/>
      <w:lang w:val="it-IT"/>
    </w:rPr>
  </w:style>
  <w:style w:type="paragraph" w:customStyle="1" w:styleId="14">
    <w:name w:val="1.4"/>
    <w:basedOn w:val="Normal"/>
    <w:rsid w:val="004D1EF2"/>
    <w:pPr>
      <w:spacing w:after="0"/>
      <w:jc w:val="center"/>
    </w:pPr>
    <w:rPr>
      <w:rFonts w:eastAsia="Times New Roman"/>
      <w:i/>
      <w:lang w:val="en-US"/>
    </w:rPr>
  </w:style>
  <w:style w:type="character" w:customStyle="1" w:styleId="11Char">
    <w:name w:val="1.1 Char"/>
    <w:link w:val="110"/>
    <w:rsid w:val="004D1EF2"/>
    <w:rPr>
      <w:rFonts w:eastAsia="Times New Roman"/>
      <w:i/>
      <w:sz w:val="28"/>
      <w:szCs w:val="28"/>
    </w:rPr>
  </w:style>
  <w:style w:type="character" w:styleId="CommentReference">
    <w:name w:val="annotation reference"/>
    <w:qFormat/>
    <w:rsid w:val="004D1EF2"/>
    <w:rPr>
      <w:sz w:val="16"/>
      <w:szCs w:val="16"/>
    </w:rPr>
  </w:style>
  <w:style w:type="paragraph" w:styleId="CommentText">
    <w:name w:val="annotation text"/>
    <w:basedOn w:val="Normal"/>
    <w:link w:val="CommentTextChar"/>
    <w:qFormat/>
    <w:rsid w:val="004D1EF2"/>
    <w:pPr>
      <w:spacing w:after="0" w:line="240" w:lineRule="auto"/>
      <w:jc w:val="left"/>
    </w:pPr>
    <w:rPr>
      <w:rFonts w:eastAsia="Times New Roman"/>
      <w:sz w:val="20"/>
      <w:szCs w:val="20"/>
    </w:rPr>
  </w:style>
  <w:style w:type="character" w:customStyle="1" w:styleId="CommentTextChar">
    <w:name w:val="Comment Text Char"/>
    <w:link w:val="CommentText"/>
    <w:qFormat/>
    <w:rsid w:val="004D1EF2"/>
    <w:rPr>
      <w:rFonts w:eastAsia="Times New Roman"/>
    </w:rPr>
  </w:style>
  <w:style w:type="paragraph" w:styleId="CommentSubject">
    <w:name w:val="annotation subject"/>
    <w:basedOn w:val="CommentText"/>
    <w:next w:val="CommentText"/>
    <w:link w:val="CommentSubjectChar"/>
    <w:uiPriority w:val="99"/>
    <w:qFormat/>
    <w:rsid w:val="004D1EF2"/>
    <w:rPr>
      <w:b/>
      <w:bCs/>
    </w:rPr>
  </w:style>
  <w:style w:type="character" w:customStyle="1" w:styleId="CommentSubjectChar">
    <w:name w:val="Comment Subject Char"/>
    <w:link w:val="CommentSubject"/>
    <w:uiPriority w:val="99"/>
    <w:qFormat/>
    <w:rsid w:val="004D1EF2"/>
    <w:rPr>
      <w:rFonts w:eastAsia="Times New Roman"/>
      <w:b/>
      <w:bCs/>
    </w:rPr>
  </w:style>
  <w:style w:type="paragraph" w:styleId="BodyTextIndent2">
    <w:name w:val="Body Text Indent 2"/>
    <w:basedOn w:val="Normal"/>
    <w:link w:val="BodyTextIndent2Char"/>
    <w:rsid w:val="004D1EF2"/>
    <w:pPr>
      <w:spacing w:line="480" w:lineRule="auto"/>
      <w:ind w:left="360"/>
      <w:jc w:val="left"/>
    </w:pPr>
    <w:rPr>
      <w:rFonts w:eastAsia="Times New Roman"/>
      <w:sz w:val="24"/>
      <w:szCs w:val="24"/>
    </w:rPr>
  </w:style>
  <w:style w:type="character" w:customStyle="1" w:styleId="BodyTextIndent2Char">
    <w:name w:val="Body Text Indent 2 Char"/>
    <w:link w:val="BodyTextIndent2"/>
    <w:rsid w:val="004D1EF2"/>
    <w:rPr>
      <w:rFonts w:eastAsia="Times New Roman"/>
      <w:sz w:val="24"/>
      <w:szCs w:val="24"/>
    </w:rPr>
  </w:style>
  <w:style w:type="character" w:customStyle="1" w:styleId="Caption1">
    <w:name w:val="Caption1"/>
    <w:rsid w:val="004D1EF2"/>
  </w:style>
  <w:style w:type="character" w:customStyle="1" w:styleId="hps">
    <w:name w:val="hps"/>
    <w:rsid w:val="004D1EF2"/>
  </w:style>
  <w:style w:type="character" w:customStyle="1" w:styleId="atn">
    <w:name w:val="atn"/>
    <w:rsid w:val="004D1EF2"/>
  </w:style>
  <w:style w:type="paragraph" w:styleId="NormalWeb">
    <w:name w:val="Normal (Web)"/>
    <w:basedOn w:val="Normal"/>
    <w:link w:val="NormalWebChar"/>
    <w:uiPriority w:val="99"/>
    <w:qFormat/>
    <w:rsid w:val="004D1EF2"/>
    <w:pPr>
      <w:spacing w:before="100" w:beforeAutospacing="1" w:after="100" w:afterAutospacing="1" w:line="240" w:lineRule="auto"/>
      <w:jc w:val="left"/>
    </w:pPr>
    <w:rPr>
      <w:rFonts w:eastAsia="Times New Roman"/>
      <w:sz w:val="24"/>
      <w:szCs w:val="24"/>
      <w:lang w:eastAsia="vi-VN"/>
    </w:rPr>
  </w:style>
  <w:style w:type="paragraph" w:customStyle="1" w:styleId="ha">
    <w:name w:val="ha"/>
    <w:basedOn w:val="3"/>
    <w:rsid w:val="004D1EF2"/>
    <w:pPr>
      <w:spacing w:before="0" w:after="0"/>
      <w:jc w:val="center"/>
      <w:outlineLvl w:val="9"/>
    </w:pPr>
    <w:rPr>
      <w:lang w:val="en-US"/>
    </w:rPr>
  </w:style>
  <w:style w:type="character" w:customStyle="1" w:styleId="name">
    <w:name w:val="name"/>
    <w:rsid w:val="004D1EF2"/>
  </w:style>
  <w:style w:type="paragraph" w:customStyle="1" w:styleId="n">
    <w:name w:val="n"/>
    <w:basedOn w:val="Normal"/>
    <w:rsid w:val="004D1EF2"/>
    <w:pPr>
      <w:spacing w:after="0"/>
      <w:ind w:firstLine="567"/>
    </w:pPr>
    <w:rPr>
      <w:rFonts w:ascii=".VnTime" w:eastAsia="Times New Roman" w:hAnsi=".VnTime"/>
      <w:color w:val="000000"/>
      <w:szCs w:val="20"/>
      <w:lang w:val="en-US"/>
    </w:rPr>
  </w:style>
  <w:style w:type="paragraph" w:customStyle="1" w:styleId="iii">
    <w:name w:val="iii"/>
    <w:basedOn w:val="Normal"/>
    <w:rsid w:val="004D1EF2"/>
    <w:pPr>
      <w:spacing w:before="80" w:after="0" w:line="336" w:lineRule="auto"/>
    </w:pPr>
    <w:rPr>
      <w:rFonts w:ascii=".VnTimeH" w:eastAsia="Times New Roman" w:hAnsi=".VnTimeH"/>
      <w:b/>
      <w:sz w:val="24"/>
      <w:szCs w:val="20"/>
      <w:lang w:val="en-US"/>
    </w:rPr>
  </w:style>
  <w:style w:type="paragraph" w:customStyle="1" w:styleId="iv">
    <w:name w:val="iv"/>
    <w:basedOn w:val="Normal"/>
    <w:rsid w:val="004D1EF2"/>
    <w:pPr>
      <w:spacing w:before="80" w:after="0" w:line="336" w:lineRule="auto"/>
      <w:ind w:firstLine="567"/>
    </w:pPr>
    <w:rPr>
      <w:rFonts w:ascii=".VnTime" w:eastAsia="Times New Roman" w:hAnsi=".VnTime"/>
      <w:b/>
      <w:szCs w:val="20"/>
      <w:lang w:val="en-US"/>
    </w:rPr>
  </w:style>
  <w:style w:type="paragraph" w:customStyle="1" w:styleId="v">
    <w:name w:val="v"/>
    <w:basedOn w:val="Normal"/>
    <w:rsid w:val="004D1EF2"/>
    <w:pPr>
      <w:spacing w:after="0"/>
      <w:ind w:firstLine="567"/>
    </w:pPr>
    <w:rPr>
      <w:rFonts w:ascii=".VnTime" w:eastAsia="Times New Roman" w:hAnsi=".VnTime"/>
      <w:b/>
      <w:i/>
      <w:color w:val="000000"/>
      <w:szCs w:val="20"/>
      <w:lang w:val="en-US"/>
    </w:rPr>
  </w:style>
  <w:style w:type="paragraph" w:styleId="BodyTextIndent3">
    <w:name w:val="Body Text Indent 3"/>
    <w:basedOn w:val="Normal"/>
    <w:link w:val="BodyTextIndent3Char"/>
    <w:rsid w:val="004D1EF2"/>
    <w:pPr>
      <w:tabs>
        <w:tab w:val="left" w:pos="4820"/>
      </w:tabs>
      <w:spacing w:after="0"/>
      <w:ind w:firstLine="567"/>
      <w:jc w:val="left"/>
    </w:pPr>
    <w:rPr>
      <w:rFonts w:ascii=".VnTime" w:eastAsia="Times New Roman" w:hAnsi=".VnTime"/>
      <w:szCs w:val="20"/>
    </w:rPr>
  </w:style>
  <w:style w:type="character" w:customStyle="1" w:styleId="BodyTextIndent3Char">
    <w:name w:val="Body Text Indent 3 Char"/>
    <w:link w:val="BodyTextIndent3"/>
    <w:rsid w:val="004D1EF2"/>
    <w:rPr>
      <w:rFonts w:ascii=".VnTime" w:eastAsia="Times New Roman" w:hAnsi=".VnTime"/>
      <w:sz w:val="28"/>
    </w:rPr>
  </w:style>
  <w:style w:type="character" w:customStyle="1" w:styleId="A4">
    <w:name w:val="A4"/>
    <w:rsid w:val="004D1EF2"/>
    <w:rPr>
      <w:rFonts w:cs="Gill Sans MT"/>
      <w:color w:val="000000"/>
      <w:sz w:val="12"/>
      <w:szCs w:val="12"/>
    </w:rPr>
  </w:style>
  <w:style w:type="paragraph" w:customStyle="1" w:styleId="contenthead2">
    <w:name w:val="contenthead2"/>
    <w:basedOn w:val="Normal"/>
    <w:rsid w:val="004D1EF2"/>
    <w:pPr>
      <w:spacing w:before="100" w:beforeAutospacing="1" w:after="100" w:afterAutospacing="1" w:line="240" w:lineRule="auto"/>
      <w:jc w:val="left"/>
    </w:pPr>
    <w:rPr>
      <w:rFonts w:eastAsia="Times New Roman"/>
      <w:sz w:val="24"/>
      <w:szCs w:val="24"/>
      <w:lang w:val="en-US"/>
    </w:rPr>
  </w:style>
  <w:style w:type="character" w:customStyle="1" w:styleId="drugsuffix">
    <w:name w:val="drug_suffix"/>
    <w:rsid w:val="004D1EF2"/>
  </w:style>
  <w:style w:type="character" w:customStyle="1" w:styleId="drugbrandname">
    <w:name w:val="drugbrandname"/>
    <w:rsid w:val="004D1EF2"/>
  </w:style>
  <w:style w:type="table" w:customStyle="1" w:styleId="TableGrid1">
    <w:name w:val="Table Grid1"/>
    <w:basedOn w:val="TableNormal"/>
    <w:next w:val="TableGrid"/>
    <w:uiPriority w:val="39"/>
    <w:qFormat/>
    <w:rsid w:val="004D1EF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0">
    <w:name w:val="Heading #1_"/>
    <w:link w:val="Heading12"/>
    <w:rsid w:val="004D1EF2"/>
    <w:rPr>
      <w:b/>
      <w:bCs/>
      <w:shd w:val="clear" w:color="auto" w:fill="FFFFFF"/>
    </w:rPr>
  </w:style>
  <w:style w:type="paragraph" w:customStyle="1" w:styleId="Heading12">
    <w:name w:val="Heading #1"/>
    <w:basedOn w:val="Normal"/>
    <w:link w:val="Heading10"/>
    <w:rsid w:val="004D1EF2"/>
    <w:pPr>
      <w:widowControl w:val="0"/>
      <w:shd w:val="clear" w:color="auto" w:fill="FFFFFF"/>
      <w:spacing w:after="0" w:line="427" w:lineRule="exact"/>
      <w:outlineLvl w:val="0"/>
    </w:pPr>
    <w:rPr>
      <w:b/>
      <w:bCs/>
      <w:sz w:val="20"/>
      <w:szCs w:val="20"/>
    </w:rPr>
  </w:style>
  <w:style w:type="paragraph" w:customStyle="1" w:styleId="10">
    <w:name w:val="10"/>
    <w:basedOn w:val="Normal"/>
    <w:qFormat/>
    <w:rsid w:val="004D1EF2"/>
    <w:pPr>
      <w:spacing w:after="0" w:line="336" w:lineRule="auto"/>
    </w:pPr>
    <w:rPr>
      <w:rFonts w:eastAsia="Times New Roman"/>
      <w:b/>
      <w:bCs/>
    </w:rPr>
  </w:style>
  <w:style w:type="paragraph" w:customStyle="1" w:styleId="20">
    <w:name w:val="20"/>
    <w:basedOn w:val="Normal"/>
    <w:qFormat/>
    <w:rsid w:val="004D1EF2"/>
    <w:pPr>
      <w:spacing w:after="0"/>
    </w:pPr>
    <w:rPr>
      <w:rFonts w:eastAsia="Times New Roman"/>
      <w:b/>
      <w:bCs/>
    </w:rPr>
  </w:style>
  <w:style w:type="paragraph" w:customStyle="1" w:styleId="30">
    <w:name w:val="30"/>
    <w:basedOn w:val="Normal"/>
    <w:qFormat/>
    <w:rsid w:val="004D1EF2"/>
    <w:pPr>
      <w:spacing w:after="0" w:line="384" w:lineRule="auto"/>
    </w:pPr>
    <w:rPr>
      <w:rFonts w:eastAsia="Times New Roman"/>
      <w:b/>
      <w:i/>
    </w:rPr>
  </w:style>
  <w:style w:type="paragraph" w:customStyle="1" w:styleId="40">
    <w:name w:val="40"/>
    <w:basedOn w:val="Normal"/>
    <w:qFormat/>
    <w:rsid w:val="004D1EF2"/>
    <w:pPr>
      <w:spacing w:before="60" w:after="60"/>
    </w:pPr>
    <w:rPr>
      <w:rFonts w:eastAsia="Times New Roman"/>
      <w:bCs/>
      <w:i/>
      <w:iCs/>
      <w:color w:val="000000"/>
      <w:lang w:val="en-US"/>
    </w:rPr>
  </w:style>
  <w:style w:type="paragraph" w:customStyle="1" w:styleId="02">
    <w:name w:val="02"/>
    <w:basedOn w:val="Normal"/>
    <w:qFormat/>
    <w:rsid w:val="004D1EF2"/>
    <w:pPr>
      <w:spacing w:after="0" w:line="336" w:lineRule="auto"/>
    </w:pPr>
    <w:rPr>
      <w:rFonts w:eastAsia="Times New Roman"/>
      <w:b/>
      <w:bCs/>
      <w:lang w:val="en-US"/>
    </w:rPr>
  </w:style>
  <w:style w:type="numbering" w:customStyle="1" w:styleId="NoList11">
    <w:name w:val="No List11"/>
    <w:next w:val="NoList"/>
    <w:uiPriority w:val="99"/>
    <w:semiHidden/>
    <w:unhideWhenUsed/>
    <w:rsid w:val="004D1EF2"/>
  </w:style>
  <w:style w:type="paragraph" w:customStyle="1" w:styleId="44">
    <w:name w:val="44"/>
    <w:basedOn w:val="Normal"/>
    <w:qFormat/>
    <w:rsid w:val="004D1EF2"/>
    <w:pPr>
      <w:tabs>
        <w:tab w:val="left" w:pos="540"/>
        <w:tab w:val="left" w:pos="720"/>
        <w:tab w:val="left" w:pos="1170"/>
      </w:tabs>
      <w:spacing w:after="0"/>
      <w:jc w:val="left"/>
    </w:pPr>
    <w:rPr>
      <w:rFonts w:eastAsia="Times New Roman"/>
      <w:i/>
      <w:lang w:val="en-US"/>
    </w:rPr>
  </w:style>
  <w:style w:type="paragraph" w:customStyle="1" w:styleId="22">
    <w:name w:val="22"/>
    <w:basedOn w:val="Normal"/>
    <w:qFormat/>
    <w:rsid w:val="004D1EF2"/>
    <w:pPr>
      <w:tabs>
        <w:tab w:val="left" w:pos="540"/>
      </w:tabs>
      <w:spacing w:after="0"/>
    </w:pPr>
    <w:rPr>
      <w:rFonts w:eastAsia="Times New Roman"/>
      <w:b/>
      <w:bCs/>
      <w:lang w:val="en-US"/>
    </w:rPr>
  </w:style>
  <w:style w:type="paragraph" w:customStyle="1" w:styleId="9">
    <w:name w:val="9"/>
    <w:basedOn w:val="Normal"/>
    <w:qFormat/>
    <w:rsid w:val="004D1EF2"/>
    <w:pPr>
      <w:spacing w:after="0"/>
      <w:jc w:val="center"/>
    </w:pPr>
    <w:rPr>
      <w:rFonts w:eastAsia="MS Mincho"/>
      <w:i/>
      <w:lang w:val="en-US"/>
    </w:rPr>
  </w:style>
  <w:style w:type="paragraph" w:styleId="PlainText">
    <w:name w:val="Plain Text"/>
    <w:basedOn w:val="Normal"/>
    <w:link w:val="PlainTextChar"/>
    <w:rsid w:val="004D1EF2"/>
    <w:pPr>
      <w:spacing w:after="0" w:line="240" w:lineRule="auto"/>
      <w:jc w:val="left"/>
    </w:pPr>
    <w:rPr>
      <w:rFonts w:ascii="Courier New" w:eastAsia="Times New Roman" w:hAnsi="Courier New"/>
      <w:sz w:val="20"/>
      <w:szCs w:val="20"/>
    </w:rPr>
  </w:style>
  <w:style w:type="character" w:customStyle="1" w:styleId="PlainTextChar">
    <w:name w:val="Plain Text Char"/>
    <w:link w:val="PlainText"/>
    <w:rsid w:val="004D1EF2"/>
    <w:rPr>
      <w:rFonts w:ascii="Courier New" w:eastAsia="Times New Roman" w:hAnsi="Courier New" w:cs="Courier New"/>
    </w:rPr>
  </w:style>
  <w:style w:type="paragraph" w:customStyle="1" w:styleId="Bb">
    <w:name w:val="Bb"/>
    <w:basedOn w:val="Normal"/>
    <w:rsid w:val="004D1EF2"/>
    <w:pPr>
      <w:spacing w:after="200"/>
      <w:jc w:val="center"/>
    </w:pPr>
    <w:rPr>
      <w:rFonts w:eastAsia="Times New Roman"/>
      <w:i/>
      <w:lang w:val="pt-BR"/>
    </w:rPr>
  </w:style>
  <w:style w:type="paragraph" w:customStyle="1" w:styleId="Bd">
    <w:name w:val="Bd"/>
    <w:basedOn w:val="Normal"/>
    <w:rsid w:val="004D1EF2"/>
    <w:pPr>
      <w:spacing w:before="80" w:after="80"/>
      <w:jc w:val="center"/>
    </w:pPr>
    <w:rPr>
      <w:rFonts w:eastAsia="Times New Roman"/>
      <w:b/>
      <w:lang w:val="en-US"/>
    </w:rPr>
  </w:style>
  <w:style w:type="paragraph" w:customStyle="1" w:styleId="66">
    <w:name w:val="66"/>
    <w:basedOn w:val="Normal"/>
    <w:qFormat/>
    <w:rsid w:val="004D1EF2"/>
    <w:pPr>
      <w:autoSpaceDE w:val="0"/>
      <w:autoSpaceDN w:val="0"/>
      <w:adjustRightInd w:val="0"/>
      <w:spacing w:after="0"/>
      <w:jc w:val="center"/>
    </w:pPr>
    <w:rPr>
      <w:rFonts w:eastAsia="Times New Roman,Bold"/>
      <w:bCs/>
      <w:lang w:val="en-US"/>
    </w:rPr>
  </w:style>
  <w:style w:type="numbering" w:customStyle="1" w:styleId="NoList2">
    <w:name w:val="No List2"/>
    <w:next w:val="NoList"/>
    <w:uiPriority w:val="99"/>
    <w:semiHidden/>
    <w:unhideWhenUsed/>
    <w:rsid w:val="000C2A7C"/>
  </w:style>
  <w:style w:type="paragraph" w:customStyle="1" w:styleId="Heading11">
    <w:name w:val="Heading 11"/>
    <w:basedOn w:val="Normal"/>
    <w:next w:val="Normal"/>
    <w:uiPriority w:val="9"/>
    <w:qFormat/>
    <w:rsid w:val="000C2A7C"/>
    <w:pPr>
      <w:keepNext/>
      <w:keepLines/>
      <w:numPr>
        <w:numId w:val="2"/>
      </w:numPr>
      <w:spacing w:before="120" w:after="0"/>
      <w:jc w:val="left"/>
      <w:outlineLvl w:val="0"/>
    </w:pPr>
    <w:rPr>
      <w:rFonts w:ascii="Cambria" w:eastAsia="Times New Roman" w:hAnsi="Cambria"/>
      <w:b/>
      <w:sz w:val="24"/>
      <w:szCs w:val="32"/>
      <w:lang w:val="en-US"/>
    </w:rPr>
  </w:style>
  <w:style w:type="paragraph" w:customStyle="1" w:styleId="Heading21">
    <w:name w:val="Heading 21"/>
    <w:basedOn w:val="Normal"/>
    <w:next w:val="Normal"/>
    <w:uiPriority w:val="9"/>
    <w:unhideWhenUsed/>
    <w:qFormat/>
    <w:rsid w:val="000C2A7C"/>
    <w:pPr>
      <w:keepNext/>
      <w:keepLines/>
      <w:numPr>
        <w:numId w:val="3"/>
      </w:numPr>
      <w:spacing w:after="0" w:line="240" w:lineRule="auto"/>
      <w:jc w:val="left"/>
      <w:outlineLvl w:val="1"/>
    </w:pPr>
    <w:rPr>
      <w:rFonts w:ascii="Cambria" w:eastAsia="Times New Roman" w:hAnsi="Cambria"/>
      <w:b/>
      <w:sz w:val="24"/>
      <w:szCs w:val="26"/>
      <w:lang w:val="en-US"/>
    </w:rPr>
  </w:style>
  <w:style w:type="paragraph" w:customStyle="1" w:styleId="Heading31">
    <w:name w:val="Heading 31"/>
    <w:basedOn w:val="Normal"/>
    <w:next w:val="Normal"/>
    <w:uiPriority w:val="9"/>
    <w:unhideWhenUsed/>
    <w:qFormat/>
    <w:rsid w:val="000C2A7C"/>
    <w:pPr>
      <w:keepNext/>
      <w:keepLines/>
      <w:numPr>
        <w:ilvl w:val="2"/>
        <w:numId w:val="2"/>
      </w:numPr>
      <w:spacing w:after="0" w:line="240" w:lineRule="auto"/>
      <w:jc w:val="left"/>
      <w:outlineLvl w:val="2"/>
    </w:pPr>
    <w:rPr>
      <w:rFonts w:ascii="Cambria" w:eastAsia="Times New Roman" w:hAnsi="Cambria"/>
      <w:b/>
      <w:sz w:val="24"/>
      <w:szCs w:val="24"/>
      <w:lang w:val="en-US"/>
    </w:rPr>
  </w:style>
  <w:style w:type="paragraph" w:customStyle="1" w:styleId="Heading41">
    <w:name w:val="Heading 41"/>
    <w:basedOn w:val="Normal"/>
    <w:next w:val="Normal"/>
    <w:uiPriority w:val="9"/>
    <w:unhideWhenUsed/>
    <w:qFormat/>
    <w:rsid w:val="000C2A7C"/>
    <w:pPr>
      <w:keepNext/>
      <w:keepLines/>
      <w:numPr>
        <w:ilvl w:val="3"/>
        <w:numId w:val="2"/>
      </w:numPr>
      <w:spacing w:after="0" w:line="240" w:lineRule="auto"/>
      <w:jc w:val="left"/>
      <w:outlineLvl w:val="3"/>
    </w:pPr>
    <w:rPr>
      <w:rFonts w:ascii="Cambria" w:eastAsia="Times New Roman" w:hAnsi="Cambria"/>
      <w:b/>
      <w:i/>
      <w:iCs/>
      <w:sz w:val="24"/>
      <w:szCs w:val="24"/>
      <w:lang w:val="en-US"/>
    </w:rPr>
  </w:style>
  <w:style w:type="numbering" w:customStyle="1" w:styleId="NoList12">
    <w:name w:val="No List12"/>
    <w:next w:val="NoList"/>
    <w:uiPriority w:val="99"/>
    <w:semiHidden/>
    <w:unhideWhenUsed/>
    <w:rsid w:val="000C2A7C"/>
  </w:style>
  <w:style w:type="numbering" w:customStyle="1" w:styleId="NoList111">
    <w:name w:val="No List111"/>
    <w:next w:val="NoList"/>
    <w:uiPriority w:val="99"/>
    <w:semiHidden/>
    <w:unhideWhenUsed/>
    <w:rsid w:val="000C2A7C"/>
  </w:style>
  <w:style w:type="paragraph" w:customStyle="1" w:styleId="HTMLPreformatted1">
    <w:name w:val="HTML Preformatted1"/>
    <w:basedOn w:val="Normal"/>
    <w:next w:val="HTMLPreformatted"/>
    <w:uiPriority w:val="99"/>
    <w:unhideWhenUsed/>
    <w:rsid w:val="000C2A7C"/>
    <w:pPr>
      <w:spacing w:before="40" w:after="0" w:line="240" w:lineRule="auto"/>
      <w:jc w:val="left"/>
      <w:outlineLvl w:val="0"/>
    </w:pPr>
    <w:rPr>
      <w:rFonts w:ascii="Consolas" w:eastAsia="Calibri" w:hAnsi="Consolas" w:cs="Consolas"/>
      <w:color w:val="000000"/>
      <w:sz w:val="20"/>
      <w:szCs w:val="20"/>
      <w:lang w:val="en-US"/>
    </w:rPr>
  </w:style>
  <w:style w:type="table" w:customStyle="1" w:styleId="TableGrid2">
    <w:name w:val="Table Grid2"/>
    <w:basedOn w:val="TableNormal"/>
    <w:next w:val="TableGrid"/>
    <w:uiPriority w:val="39"/>
    <w:qFormat/>
    <w:rsid w:val="000C2A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ndNoteBibliographyTitle">
    <w:name w:val="EndNote Bibliography Title"/>
    <w:basedOn w:val="Normal"/>
    <w:link w:val="EndNoteBibliographyTitleChar"/>
    <w:qFormat/>
    <w:rsid w:val="000C2A7C"/>
    <w:pPr>
      <w:spacing w:before="40" w:after="0" w:line="259" w:lineRule="auto"/>
      <w:jc w:val="center"/>
      <w:outlineLvl w:val="0"/>
    </w:pPr>
    <w:rPr>
      <w:rFonts w:ascii="Calibri" w:eastAsia="Calibri" w:hAnsi="Calibri" w:cs="Calibri"/>
      <w:noProof/>
      <w:color w:val="000000"/>
      <w:sz w:val="22"/>
      <w:szCs w:val="22"/>
      <w:lang w:val="en-US"/>
    </w:rPr>
  </w:style>
  <w:style w:type="character" w:customStyle="1" w:styleId="EndNoteBibliographyTitleChar">
    <w:name w:val="EndNote Bibliography Title Char"/>
    <w:link w:val="EndNoteBibliographyTitle"/>
    <w:qFormat/>
    <w:rsid w:val="000C2A7C"/>
    <w:rPr>
      <w:rFonts w:ascii="Calibri" w:eastAsia="Calibri" w:hAnsi="Calibri" w:cs="Calibri"/>
      <w:noProof/>
      <w:color w:val="000000"/>
      <w:sz w:val="22"/>
      <w:szCs w:val="22"/>
    </w:rPr>
  </w:style>
  <w:style w:type="paragraph" w:customStyle="1" w:styleId="EndNoteBibliography">
    <w:name w:val="EndNote Bibliography"/>
    <w:basedOn w:val="Normal"/>
    <w:link w:val="EndNoteBibliographyChar"/>
    <w:qFormat/>
    <w:rsid w:val="000C2A7C"/>
    <w:pPr>
      <w:spacing w:before="40" w:after="40" w:line="240" w:lineRule="auto"/>
      <w:outlineLvl w:val="0"/>
    </w:pPr>
    <w:rPr>
      <w:rFonts w:ascii="Calibri" w:eastAsia="Calibri" w:hAnsi="Calibri" w:cs="Calibri"/>
      <w:noProof/>
      <w:color w:val="000000"/>
      <w:sz w:val="22"/>
      <w:szCs w:val="22"/>
      <w:lang w:val="en-US"/>
    </w:rPr>
  </w:style>
  <w:style w:type="character" w:customStyle="1" w:styleId="EndNoteBibliographyChar">
    <w:name w:val="EndNote Bibliography Char"/>
    <w:link w:val="EndNoteBibliography"/>
    <w:qFormat/>
    <w:rsid w:val="000C2A7C"/>
    <w:rPr>
      <w:rFonts w:ascii="Calibri" w:eastAsia="Calibri" w:hAnsi="Calibri" w:cs="Calibri"/>
      <w:noProof/>
      <w:color w:val="000000"/>
      <w:sz w:val="22"/>
      <w:szCs w:val="22"/>
    </w:rPr>
  </w:style>
  <w:style w:type="character" w:customStyle="1" w:styleId="UnresolvedMention1">
    <w:name w:val="Unresolved Mention1"/>
    <w:uiPriority w:val="99"/>
    <w:semiHidden/>
    <w:unhideWhenUsed/>
    <w:qFormat/>
    <w:rsid w:val="000C2A7C"/>
    <w:rPr>
      <w:color w:val="808080"/>
      <w:shd w:val="clear" w:color="auto" w:fill="E6E6E6"/>
    </w:rPr>
  </w:style>
  <w:style w:type="paragraph" w:customStyle="1" w:styleId="TOCHeading1">
    <w:name w:val="TOC Heading1"/>
    <w:basedOn w:val="Heading1"/>
    <w:next w:val="Normal"/>
    <w:uiPriority w:val="39"/>
    <w:unhideWhenUsed/>
    <w:qFormat/>
    <w:rsid w:val="000C2A7C"/>
    <w:pPr>
      <w:keepNext/>
      <w:keepLines/>
      <w:spacing w:before="240" w:beforeAutospacing="0" w:after="0" w:afterAutospacing="0" w:line="259" w:lineRule="auto"/>
    </w:pPr>
    <w:rPr>
      <w:rFonts w:ascii="Cambria" w:hAnsi="Cambria"/>
      <w:bCs w:val="0"/>
      <w:kern w:val="0"/>
      <w:sz w:val="24"/>
      <w:szCs w:val="32"/>
      <w:lang w:val="en-US"/>
    </w:rPr>
  </w:style>
  <w:style w:type="paragraph" w:customStyle="1" w:styleId="TOC11">
    <w:name w:val="TOC 11"/>
    <w:basedOn w:val="Normal"/>
    <w:next w:val="Normal"/>
    <w:autoRedefine/>
    <w:uiPriority w:val="39"/>
    <w:unhideWhenUsed/>
    <w:rsid w:val="000C2A7C"/>
    <w:pPr>
      <w:tabs>
        <w:tab w:val="right" w:leader="dot" w:pos="8778"/>
      </w:tabs>
      <w:spacing w:after="0"/>
      <w:jc w:val="left"/>
      <w:outlineLvl w:val="0"/>
    </w:pPr>
    <w:rPr>
      <w:rFonts w:eastAsia="Calibri"/>
      <w:b/>
      <w:noProof/>
      <w:color w:val="000000"/>
      <w:lang w:val="en-US"/>
    </w:rPr>
  </w:style>
  <w:style w:type="paragraph" w:customStyle="1" w:styleId="TOC21">
    <w:name w:val="TOC 21"/>
    <w:basedOn w:val="Normal"/>
    <w:next w:val="Normal"/>
    <w:autoRedefine/>
    <w:uiPriority w:val="39"/>
    <w:unhideWhenUsed/>
    <w:rsid w:val="000C2A7C"/>
    <w:pPr>
      <w:tabs>
        <w:tab w:val="left" w:pos="448"/>
        <w:tab w:val="left" w:pos="709"/>
        <w:tab w:val="right" w:leader="dot" w:pos="8778"/>
      </w:tabs>
      <w:spacing w:after="0" w:line="312" w:lineRule="auto"/>
      <w:jc w:val="left"/>
      <w:outlineLvl w:val="0"/>
    </w:pPr>
    <w:rPr>
      <w:rFonts w:eastAsia="Times New Roman"/>
      <w:b/>
      <w:noProof/>
      <w:color w:val="000000"/>
      <w:lang w:val="en-US"/>
    </w:rPr>
  </w:style>
  <w:style w:type="paragraph" w:customStyle="1" w:styleId="TOC41">
    <w:name w:val="TOC 41"/>
    <w:basedOn w:val="Normal"/>
    <w:next w:val="Normal"/>
    <w:autoRedefine/>
    <w:uiPriority w:val="39"/>
    <w:unhideWhenUsed/>
    <w:rsid w:val="000C2A7C"/>
    <w:pPr>
      <w:tabs>
        <w:tab w:val="left" w:pos="1760"/>
        <w:tab w:val="right" w:leader="dot" w:pos="9350"/>
      </w:tabs>
      <w:spacing w:after="0" w:line="312" w:lineRule="auto"/>
      <w:ind w:left="1276" w:hanging="709"/>
      <w:jc w:val="left"/>
    </w:pPr>
    <w:rPr>
      <w:rFonts w:ascii="Calibri" w:eastAsia="Times New Roman" w:hAnsi="Calibri"/>
      <w:sz w:val="22"/>
      <w:szCs w:val="22"/>
      <w:lang w:val="en-US"/>
    </w:rPr>
  </w:style>
  <w:style w:type="paragraph" w:customStyle="1" w:styleId="TOC51">
    <w:name w:val="TOC 51"/>
    <w:basedOn w:val="Normal"/>
    <w:next w:val="Normal"/>
    <w:autoRedefine/>
    <w:uiPriority w:val="39"/>
    <w:unhideWhenUsed/>
    <w:rsid w:val="000C2A7C"/>
    <w:pPr>
      <w:spacing w:after="100" w:line="259" w:lineRule="auto"/>
      <w:ind w:left="880"/>
      <w:jc w:val="left"/>
    </w:pPr>
    <w:rPr>
      <w:rFonts w:ascii="Calibri" w:eastAsia="Times New Roman" w:hAnsi="Calibri"/>
      <w:sz w:val="22"/>
      <w:szCs w:val="22"/>
      <w:lang w:val="en-US"/>
    </w:rPr>
  </w:style>
  <w:style w:type="paragraph" w:customStyle="1" w:styleId="TOC61">
    <w:name w:val="TOC 61"/>
    <w:basedOn w:val="Normal"/>
    <w:next w:val="Normal"/>
    <w:autoRedefine/>
    <w:uiPriority w:val="39"/>
    <w:unhideWhenUsed/>
    <w:rsid w:val="000C2A7C"/>
    <w:pPr>
      <w:spacing w:after="100" w:line="259" w:lineRule="auto"/>
      <w:ind w:left="1100"/>
      <w:jc w:val="left"/>
    </w:pPr>
    <w:rPr>
      <w:rFonts w:ascii="Calibri" w:eastAsia="Times New Roman" w:hAnsi="Calibri"/>
      <w:sz w:val="22"/>
      <w:szCs w:val="22"/>
      <w:lang w:val="en-US"/>
    </w:rPr>
  </w:style>
  <w:style w:type="paragraph" w:customStyle="1" w:styleId="TOC71">
    <w:name w:val="TOC 71"/>
    <w:basedOn w:val="Normal"/>
    <w:next w:val="Normal"/>
    <w:autoRedefine/>
    <w:uiPriority w:val="39"/>
    <w:unhideWhenUsed/>
    <w:rsid w:val="000C2A7C"/>
    <w:pPr>
      <w:spacing w:after="100" w:line="259" w:lineRule="auto"/>
      <w:ind w:left="1320"/>
      <w:jc w:val="left"/>
    </w:pPr>
    <w:rPr>
      <w:rFonts w:ascii="Calibri" w:eastAsia="Times New Roman" w:hAnsi="Calibri"/>
      <w:sz w:val="22"/>
      <w:szCs w:val="22"/>
      <w:lang w:val="en-US"/>
    </w:rPr>
  </w:style>
  <w:style w:type="paragraph" w:customStyle="1" w:styleId="TOC81">
    <w:name w:val="TOC 81"/>
    <w:basedOn w:val="Normal"/>
    <w:next w:val="Normal"/>
    <w:autoRedefine/>
    <w:uiPriority w:val="39"/>
    <w:unhideWhenUsed/>
    <w:rsid w:val="000C2A7C"/>
    <w:pPr>
      <w:tabs>
        <w:tab w:val="right" w:leader="dot" w:pos="8778"/>
      </w:tabs>
      <w:spacing w:after="100" w:line="259" w:lineRule="auto"/>
      <w:jc w:val="left"/>
    </w:pPr>
    <w:rPr>
      <w:rFonts w:eastAsia="Times New Roman"/>
      <w:noProof/>
      <w:lang w:val="en-US"/>
    </w:rPr>
  </w:style>
  <w:style w:type="paragraph" w:customStyle="1" w:styleId="TOC91">
    <w:name w:val="TOC 91"/>
    <w:basedOn w:val="Normal"/>
    <w:next w:val="Normal"/>
    <w:autoRedefine/>
    <w:uiPriority w:val="39"/>
    <w:unhideWhenUsed/>
    <w:rsid w:val="000C2A7C"/>
    <w:pPr>
      <w:spacing w:after="100" w:line="259" w:lineRule="auto"/>
      <w:ind w:left="1760"/>
      <w:jc w:val="left"/>
    </w:pPr>
    <w:rPr>
      <w:rFonts w:ascii="Calibri" w:eastAsia="Times New Roman" w:hAnsi="Calibri"/>
      <w:sz w:val="22"/>
      <w:szCs w:val="22"/>
      <w:lang w:val="en-US"/>
    </w:rPr>
  </w:style>
  <w:style w:type="character" w:customStyle="1" w:styleId="SubtleEmphasis1">
    <w:name w:val="Subtle Emphasis1"/>
    <w:uiPriority w:val="19"/>
    <w:qFormat/>
    <w:rsid w:val="000C2A7C"/>
    <w:rPr>
      <w:i/>
      <w:iCs/>
      <w:color w:val="404040"/>
    </w:rPr>
  </w:style>
  <w:style w:type="paragraph" w:customStyle="1" w:styleId="EndnoteText1">
    <w:name w:val="Endnote Text1"/>
    <w:basedOn w:val="Normal"/>
    <w:next w:val="EndnoteText"/>
    <w:link w:val="EndnoteTextChar"/>
    <w:uiPriority w:val="99"/>
    <w:semiHidden/>
    <w:unhideWhenUsed/>
    <w:rsid w:val="000C2A7C"/>
    <w:pPr>
      <w:spacing w:after="0" w:line="240" w:lineRule="auto"/>
      <w:jc w:val="left"/>
      <w:outlineLvl w:val="0"/>
    </w:pPr>
    <w:rPr>
      <w:rFonts w:eastAsia="Calibri"/>
      <w:color w:val="000000"/>
      <w:sz w:val="20"/>
      <w:szCs w:val="20"/>
      <w:lang w:val="en-US"/>
    </w:rPr>
  </w:style>
  <w:style w:type="character" w:customStyle="1" w:styleId="EndnoteTextChar">
    <w:name w:val="Endnote Text Char"/>
    <w:link w:val="EndnoteText1"/>
    <w:uiPriority w:val="99"/>
    <w:semiHidden/>
    <w:rsid w:val="000C2A7C"/>
    <w:rPr>
      <w:rFonts w:eastAsia="Calibri"/>
      <w:color w:val="000000"/>
    </w:rPr>
  </w:style>
  <w:style w:type="character" w:styleId="EndnoteReference">
    <w:name w:val="endnote reference"/>
    <w:uiPriority w:val="99"/>
    <w:semiHidden/>
    <w:unhideWhenUsed/>
    <w:rsid w:val="000C2A7C"/>
    <w:rPr>
      <w:vertAlign w:val="superscript"/>
    </w:rPr>
  </w:style>
  <w:style w:type="table" w:customStyle="1" w:styleId="TableGrid11">
    <w:name w:val="Table Grid11"/>
    <w:basedOn w:val="TableNormal"/>
    <w:next w:val="TableGrid"/>
    <w:uiPriority w:val="39"/>
    <w:qFormat/>
    <w:rsid w:val="000C2A7C"/>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0C2A7C"/>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rsid w:val="000C2A7C"/>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sid w:val="000C2A7C"/>
    <w:rPr>
      <w:color w:val="605E5C"/>
      <w:shd w:val="clear" w:color="auto" w:fill="E1DFDD"/>
    </w:rPr>
  </w:style>
  <w:style w:type="character" w:customStyle="1" w:styleId="FollowedHyperlink1">
    <w:name w:val="FollowedHyperlink1"/>
    <w:uiPriority w:val="99"/>
    <w:semiHidden/>
    <w:unhideWhenUsed/>
    <w:rsid w:val="000C2A7C"/>
    <w:rPr>
      <w:color w:val="954F72"/>
      <w:u w:val="single"/>
    </w:rPr>
  </w:style>
  <w:style w:type="paragraph" w:customStyle="1" w:styleId="B1">
    <w:name w:val="B1"/>
    <w:basedOn w:val="Normal"/>
    <w:link w:val="B1Char"/>
    <w:qFormat/>
    <w:rsid w:val="000C2A7C"/>
    <w:pPr>
      <w:spacing w:after="0" w:line="341" w:lineRule="auto"/>
      <w:outlineLvl w:val="2"/>
    </w:pPr>
    <w:rPr>
      <w:rFonts w:eastAsia="Times New Roman"/>
      <w:b/>
      <w:color w:val="000000"/>
      <w:lang w:val="nl-NL" w:eastAsia="x-none"/>
    </w:rPr>
  </w:style>
  <w:style w:type="character" w:customStyle="1" w:styleId="B1Char">
    <w:name w:val="B1 Char"/>
    <w:link w:val="B1"/>
    <w:rsid w:val="000C2A7C"/>
    <w:rPr>
      <w:rFonts w:eastAsia="Times New Roman"/>
      <w:b/>
      <w:color w:val="000000"/>
      <w:sz w:val="28"/>
      <w:szCs w:val="28"/>
      <w:lang w:val="nl-NL" w:eastAsia="x-none"/>
    </w:rPr>
  </w:style>
  <w:style w:type="numbering" w:customStyle="1" w:styleId="NoList21">
    <w:name w:val="No List21"/>
    <w:next w:val="NoList"/>
    <w:uiPriority w:val="99"/>
    <w:semiHidden/>
    <w:unhideWhenUsed/>
    <w:rsid w:val="000C2A7C"/>
  </w:style>
  <w:style w:type="paragraph" w:customStyle="1" w:styleId="Char">
    <w:name w:val="Char"/>
    <w:basedOn w:val="Normal"/>
    <w:rsid w:val="000C2A7C"/>
    <w:pPr>
      <w:spacing w:after="160" w:line="240" w:lineRule="exact"/>
      <w:jc w:val="left"/>
    </w:pPr>
    <w:rPr>
      <w:rFonts w:ascii="Verdana" w:eastAsia="Times New Roman" w:hAnsi="Verdana"/>
      <w:sz w:val="20"/>
      <w:szCs w:val="20"/>
      <w:lang w:val="en-US"/>
    </w:rPr>
  </w:style>
  <w:style w:type="character" w:customStyle="1" w:styleId="drf">
    <w:name w:val="drf"/>
    <w:rsid w:val="000C2A7C"/>
  </w:style>
  <w:style w:type="character" w:customStyle="1" w:styleId="emphi">
    <w:name w:val="emph_i"/>
    <w:rsid w:val="000C2A7C"/>
  </w:style>
  <w:style w:type="character" w:styleId="HTMLCite">
    <w:name w:val="HTML Cite"/>
    <w:rsid w:val="000C2A7C"/>
    <w:rPr>
      <w:i/>
      <w:iCs/>
    </w:rPr>
  </w:style>
  <w:style w:type="character" w:customStyle="1" w:styleId="cit-pub-date">
    <w:name w:val="cit-pub-date"/>
    <w:rsid w:val="000C2A7C"/>
  </w:style>
  <w:style w:type="character" w:customStyle="1" w:styleId="Bodytext14pt">
    <w:name w:val="Body text + 14 pt"/>
    <w:rsid w:val="000C2A7C"/>
    <w:rPr>
      <w:color w:val="000000"/>
      <w:spacing w:val="0"/>
      <w:w w:val="100"/>
      <w:position w:val="0"/>
      <w:sz w:val="28"/>
      <w:szCs w:val="28"/>
      <w:lang w:val="vi-VN" w:bidi="ar-SA"/>
    </w:rPr>
  </w:style>
  <w:style w:type="character" w:customStyle="1" w:styleId="BodytextItalic">
    <w:name w:val="Body text + Italic"/>
    <w:rsid w:val="000C2A7C"/>
    <w:rPr>
      <w:i/>
      <w:iCs/>
      <w:color w:val="000000"/>
      <w:spacing w:val="0"/>
      <w:w w:val="100"/>
      <w:position w:val="0"/>
      <w:sz w:val="27"/>
      <w:szCs w:val="27"/>
      <w:lang w:val="vi-VN" w:bidi="ar-SA"/>
    </w:rPr>
  </w:style>
  <w:style w:type="table" w:customStyle="1" w:styleId="TableGrid3">
    <w:name w:val="Table Grid3"/>
    <w:basedOn w:val="TableNormal"/>
    <w:next w:val="TableGrid"/>
    <w:uiPriority w:val="39"/>
    <w:qFormat/>
    <w:rsid w:val="000C2A7C"/>
    <w:rPr>
      <w:rFonts w:ascii="Calibri" w:eastAsia="MS Mincho" w:hAnsi="Calibri"/>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Normal"/>
    <w:next w:val="NormalWeb"/>
    <w:uiPriority w:val="99"/>
    <w:unhideWhenUsed/>
    <w:rsid w:val="000C2A7C"/>
    <w:pPr>
      <w:spacing w:before="100" w:beforeAutospacing="1" w:after="100" w:afterAutospacing="1" w:line="240" w:lineRule="auto"/>
      <w:jc w:val="left"/>
    </w:pPr>
    <w:rPr>
      <w:rFonts w:ascii="Times" w:eastAsia="MS Mincho" w:hAnsi="Times"/>
      <w:sz w:val="20"/>
      <w:szCs w:val="20"/>
      <w:lang w:val="en-US"/>
    </w:rPr>
  </w:style>
  <w:style w:type="table" w:customStyle="1" w:styleId="TableGrid13">
    <w:name w:val="Table Grid13"/>
    <w:basedOn w:val="TableNormal"/>
    <w:next w:val="TableGrid"/>
    <w:uiPriority w:val="39"/>
    <w:rsid w:val="000C2A7C"/>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qFormat/>
    <w:rsid w:val="000C2A7C"/>
    <w:rPr>
      <w:color w:val="808080"/>
    </w:rPr>
  </w:style>
  <w:style w:type="table" w:customStyle="1" w:styleId="TableGrid111">
    <w:name w:val="Table Grid111"/>
    <w:basedOn w:val="TableNormal"/>
    <w:next w:val="TableGrid"/>
    <w:uiPriority w:val="39"/>
    <w:qFormat/>
    <w:rsid w:val="000C2A7C"/>
    <w:rPr>
      <w:rFonts w:ascii="Calibri" w:eastAsia="MS Mincho" w:hAnsi="Calibri"/>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uiPriority w:val="9"/>
    <w:qFormat/>
    <w:rsid w:val="000C2A7C"/>
    <w:rPr>
      <w:rFonts w:ascii="Calibri Light" w:eastAsia="Times New Roman" w:hAnsi="Calibri Light" w:cs="Times New Roman"/>
      <w:color w:val="2F5496"/>
      <w:sz w:val="32"/>
      <w:szCs w:val="32"/>
    </w:rPr>
  </w:style>
  <w:style w:type="character" w:customStyle="1" w:styleId="Heading2Char1">
    <w:name w:val="Heading 2 Char1"/>
    <w:uiPriority w:val="9"/>
    <w:semiHidden/>
    <w:rsid w:val="000C2A7C"/>
    <w:rPr>
      <w:rFonts w:ascii="Calibri Light" w:eastAsia="Times New Roman" w:hAnsi="Calibri Light" w:cs="Times New Roman"/>
      <w:color w:val="2F5496"/>
      <w:sz w:val="26"/>
      <w:szCs w:val="26"/>
    </w:rPr>
  </w:style>
  <w:style w:type="character" w:customStyle="1" w:styleId="Heading3Char1">
    <w:name w:val="Heading 3 Char1"/>
    <w:uiPriority w:val="9"/>
    <w:semiHidden/>
    <w:qFormat/>
    <w:rsid w:val="000C2A7C"/>
    <w:rPr>
      <w:rFonts w:ascii="Calibri Light" w:eastAsia="Times New Roman" w:hAnsi="Calibri Light" w:cs="Times New Roman"/>
      <w:color w:val="1F3763"/>
      <w:sz w:val="24"/>
      <w:szCs w:val="24"/>
    </w:rPr>
  </w:style>
  <w:style w:type="character" w:customStyle="1" w:styleId="Heading4Char1">
    <w:name w:val="Heading 4 Char1"/>
    <w:uiPriority w:val="9"/>
    <w:semiHidden/>
    <w:rsid w:val="000C2A7C"/>
    <w:rPr>
      <w:rFonts w:ascii="Calibri Light" w:eastAsia="Times New Roman" w:hAnsi="Calibri Light" w:cs="Times New Roman"/>
      <w:i/>
      <w:iCs/>
      <w:color w:val="2F5496"/>
    </w:rPr>
  </w:style>
  <w:style w:type="character" w:customStyle="1" w:styleId="HTMLPreformattedChar1">
    <w:name w:val="HTML Preformatted Char1"/>
    <w:uiPriority w:val="99"/>
    <w:rsid w:val="000C2A7C"/>
    <w:rPr>
      <w:rFonts w:ascii="Consolas" w:hAnsi="Consolas" w:cs="Consolas"/>
      <w:sz w:val="20"/>
      <w:szCs w:val="20"/>
    </w:rPr>
  </w:style>
  <w:style w:type="character" w:styleId="SubtleEmphasis">
    <w:name w:val="Subtle Emphasis"/>
    <w:uiPriority w:val="19"/>
    <w:qFormat/>
    <w:rsid w:val="000C2A7C"/>
    <w:rPr>
      <w:i/>
      <w:iCs/>
      <w:color w:val="404040"/>
    </w:rPr>
  </w:style>
  <w:style w:type="paragraph" w:styleId="EndnoteText">
    <w:name w:val="endnote text"/>
    <w:basedOn w:val="Normal"/>
    <w:link w:val="EndnoteTextChar1"/>
    <w:uiPriority w:val="99"/>
    <w:semiHidden/>
    <w:unhideWhenUsed/>
    <w:rsid w:val="000C2A7C"/>
    <w:pPr>
      <w:spacing w:after="0" w:line="240" w:lineRule="auto"/>
      <w:jc w:val="left"/>
    </w:pPr>
    <w:rPr>
      <w:rFonts w:ascii="Calibri" w:eastAsia="Calibri" w:hAnsi="Calibri"/>
      <w:sz w:val="20"/>
      <w:szCs w:val="20"/>
      <w:lang w:val="en-US"/>
    </w:rPr>
  </w:style>
  <w:style w:type="character" w:customStyle="1" w:styleId="EndnoteTextChar1">
    <w:name w:val="Endnote Text Char1"/>
    <w:link w:val="EndnoteText"/>
    <w:uiPriority w:val="99"/>
    <w:semiHidden/>
    <w:rsid w:val="000C2A7C"/>
    <w:rPr>
      <w:rFonts w:ascii="Calibri" w:eastAsia="Calibri" w:hAnsi="Calibri"/>
    </w:rPr>
  </w:style>
  <w:style w:type="table" w:customStyle="1" w:styleId="TableGrid4">
    <w:name w:val="Table Grid4"/>
    <w:basedOn w:val="TableNormal"/>
    <w:next w:val="TableGrid"/>
    <w:uiPriority w:val="39"/>
    <w:rsid w:val="000C2A7C"/>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Figures">
    <w:name w:val="table of figures"/>
    <w:basedOn w:val="Normal"/>
    <w:next w:val="Normal"/>
    <w:uiPriority w:val="99"/>
    <w:unhideWhenUsed/>
    <w:qFormat/>
    <w:rsid w:val="000C2A7C"/>
    <w:pPr>
      <w:spacing w:after="0" w:line="259" w:lineRule="auto"/>
      <w:jc w:val="left"/>
    </w:pPr>
    <w:rPr>
      <w:rFonts w:ascii="Calibri" w:eastAsia="Calibri" w:hAnsi="Calibri"/>
      <w:sz w:val="22"/>
      <w:szCs w:val="22"/>
      <w:lang w:val="en-US"/>
    </w:rPr>
  </w:style>
  <w:style w:type="paragraph" w:customStyle="1" w:styleId="TOCHeading2">
    <w:name w:val="TOC Heading2"/>
    <w:basedOn w:val="Heading1"/>
    <w:next w:val="Normal"/>
    <w:uiPriority w:val="39"/>
    <w:unhideWhenUsed/>
    <w:qFormat/>
    <w:rsid w:val="000C2A7C"/>
    <w:pPr>
      <w:keepNext/>
      <w:keepLines/>
      <w:spacing w:before="240" w:beforeAutospacing="0" w:after="0" w:afterAutospacing="0" w:line="259" w:lineRule="auto"/>
      <w:outlineLvl w:val="9"/>
    </w:pPr>
    <w:rPr>
      <w:rFonts w:ascii="Calibri Light" w:hAnsi="Calibri Light"/>
      <w:b w:val="0"/>
      <w:bCs w:val="0"/>
      <w:color w:val="2F5496"/>
      <w:kern w:val="0"/>
      <w:sz w:val="32"/>
      <w:szCs w:val="32"/>
      <w:lang w:val="en-US"/>
    </w:rPr>
  </w:style>
  <w:style w:type="paragraph" w:customStyle="1" w:styleId="TOC52">
    <w:name w:val="TOC 52"/>
    <w:basedOn w:val="Normal"/>
    <w:next w:val="Normal"/>
    <w:autoRedefine/>
    <w:uiPriority w:val="39"/>
    <w:unhideWhenUsed/>
    <w:rsid w:val="000C2A7C"/>
    <w:pPr>
      <w:spacing w:after="100" w:line="259" w:lineRule="auto"/>
      <w:ind w:left="880"/>
      <w:jc w:val="left"/>
    </w:pPr>
    <w:rPr>
      <w:rFonts w:ascii="Calibri" w:eastAsia="Times New Roman" w:hAnsi="Calibri"/>
      <w:sz w:val="22"/>
      <w:szCs w:val="22"/>
      <w:lang w:val="en-US"/>
    </w:rPr>
  </w:style>
  <w:style w:type="paragraph" w:customStyle="1" w:styleId="TOC62">
    <w:name w:val="TOC 62"/>
    <w:basedOn w:val="Normal"/>
    <w:next w:val="Normal"/>
    <w:autoRedefine/>
    <w:uiPriority w:val="39"/>
    <w:unhideWhenUsed/>
    <w:rsid w:val="000C2A7C"/>
    <w:pPr>
      <w:spacing w:after="100" w:line="259" w:lineRule="auto"/>
      <w:ind w:left="1100"/>
      <w:jc w:val="left"/>
    </w:pPr>
    <w:rPr>
      <w:rFonts w:ascii="Calibri" w:eastAsia="Times New Roman" w:hAnsi="Calibri"/>
      <w:sz w:val="22"/>
      <w:szCs w:val="22"/>
      <w:lang w:val="en-US"/>
    </w:rPr>
  </w:style>
  <w:style w:type="paragraph" w:customStyle="1" w:styleId="TOC72">
    <w:name w:val="TOC 72"/>
    <w:basedOn w:val="Normal"/>
    <w:next w:val="Normal"/>
    <w:autoRedefine/>
    <w:uiPriority w:val="39"/>
    <w:unhideWhenUsed/>
    <w:rsid w:val="000C2A7C"/>
    <w:pPr>
      <w:spacing w:after="100" w:line="259" w:lineRule="auto"/>
      <w:ind w:left="1320"/>
      <w:jc w:val="left"/>
    </w:pPr>
    <w:rPr>
      <w:rFonts w:ascii="Calibri" w:eastAsia="Times New Roman" w:hAnsi="Calibri"/>
      <w:sz w:val="22"/>
      <w:szCs w:val="22"/>
      <w:lang w:val="en-US"/>
    </w:rPr>
  </w:style>
  <w:style w:type="paragraph" w:customStyle="1" w:styleId="TOC92">
    <w:name w:val="TOC 92"/>
    <w:basedOn w:val="Normal"/>
    <w:next w:val="Normal"/>
    <w:autoRedefine/>
    <w:uiPriority w:val="39"/>
    <w:unhideWhenUsed/>
    <w:rsid w:val="000C2A7C"/>
    <w:pPr>
      <w:spacing w:after="100" w:line="259" w:lineRule="auto"/>
      <w:ind w:left="1760"/>
      <w:jc w:val="left"/>
    </w:pPr>
    <w:rPr>
      <w:rFonts w:ascii="Calibri" w:eastAsia="Times New Roman" w:hAnsi="Calibri"/>
      <w:sz w:val="22"/>
      <w:szCs w:val="22"/>
      <w:lang w:val="en-US"/>
    </w:rPr>
  </w:style>
  <w:style w:type="character" w:customStyle="1" w:styleId="ListParagraphChar">
    <w:name w:val="List Paragraph Char"/>
    <w:link w:val="ListParagraph"/>
    <w:uiPriority w:val="34"/>
    <w:qFormat/>
    <w:rsid w:val="000C2A7C"/>
    <w:rPr>
      <w:rFonts w:ascii="Calibri" w:eastAsia="Calibri" w:hAnsi="Calibri"/>
      <w:sz w:val="22"/>
      <w:szCs w:val="22"/>
    </w:rPr>
  </w:style>
  <w:style w:type="table" w:customStyle="1" w:styleId="TableGrid5">
    <w:name w:val="Table Grid5"/>
    <w:basedOn w:val="TableNormal"/>
    <w:next w:val="TableGrid"/>
    <w:uiPriority w:val="39"/>
    <w:rsid w:val="000C2A7C"/>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
    <w:name w:val="List Bullet"/>
    <w:basedOn w:val="Normal"/>
    <w:uiPriority w:val="99"/>
    <w:unhideWhenUsed/>
    <w:rsid w:val="000C2A7C"/>
    <w:pPr>
      <w:numPr>
        <w:numId w:val="4"/>
      </w:numPr>
      <w:tabs>
        <w:tab w:val="clear" w:pos="360"/>
      </w:tabs>
      <w:spacing w:after="160" w:line="259" w:lineRule="auto"/>
      <w:ind w:left="1080"/>
      <w:contextualSpacing/>
      <w:jc w:val="left"/>
    </w:pPr>
    <w:rPr>
      <w:rFonts w:ascii="Calibri" w:eastAsia="Calibri" w:hAnsi="Calibri"/>
      <w:sz w:val="22"/>
      <w:szCs w:val="22"/>
      <w:lang w:val="en-US"/>
    </w:rPr>
  </w:style>
  <w:style w:type="paragraph" w:styleId="Revision">
    <w:name w:val="Revision"/>
    <w:hidden/>
    <w:uiPriority w:val="99"/>
    <w:semiHidden/>
    <w:rsid w:val="000C2A7C"/>
    <w:rPr>
      <w:rFonts w:ascii="Calibri" w:eastAsia="Calibri" w:hAnsi="Calibri"/>
      <w:sz w:val="22"/>
      <w:szCs w:val="22"/>
    </w:rPr>
  </w:style>
  <w:style w:type="paragraph" w:customStyle="1" w:styleId="HNH">
    <w:name w:val="HÌNH"/>
    <w:basedOn w:val="Normal"/>
    <w:link w:val="HNHChar"/>
    <w:rsid w:val="000C2A7C"/>
    <w:pPr>
      <w:spacing w:after="0"/>
      <w:jc w:val="center"/>
      <w:outlineLvl w:val="0"/>
    </w:pPr>
    <w:rPr>
      <w:rFonts w:eastAsia="Yu Mincho"/>
      <w:b/>
      <w:spacing w:val="-4"/>
      <w:lang w:val="nl-NL"/>
    </w:rPr>
  </w:style>
  <w:style w:type="character" w:customStyle="1" w:styleId="HNHChar">
    <w:name w:val="HÌNH Char"/>
    <w:link w:val="HNH"/>
    <w:rsid w:val="000C2A7C"/>
    <w:rPr>
      <w:rFonts w:eastAsia="Yu Mincho"/>
      <w:b/>
      <w:spacing w:val="-4"/>
      <w:sz w:val="28"/>
      <w:szCs w:val="28"/>
      <w:lang w:val="nl-NL"/>
    </w:rPr>
  </w:style>
  <w:style w:type="table" w:customStyle="1" w:styleId="TableGrid6">
    <w:name w:val="Table Grid6"/>
    <w:basedOn w:val="TableNormal"/>
    <w:next w:val="TableGrid"/>
    <w:uiPriority w:val="39"/>
    <w:rsid w:val="000C2A7C"/>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rsid w:val="000C2A7C"/>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0C2A7C"/>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0C2A7C"/>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uiPriority w:val="39"/>
    <w:rsid w:val="00D2157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rsid w:val="00D2157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7B5DB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uiPriority w:val="39"/>
    <w:rsid w:val="007B5DB4"/>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39"/>
    <w:rsid w:val="00195832"/>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rsid w:val="00ED0CB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uiPriority w:val="39"/>
    <w:rsid w:val="00ED0CB3"/>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0D76B9"/>
  </w:style>
  <w:style w:type="numbering" w:customStyle="1" w:styleId="NoList11111">
    <w:name w:val="No List11111"/>
    <w:next w:val="NoList"/>
    <w:uiPriority w:val="99"/>
    <w:semiHidden/>
    <w:unhideWhenUsed/>
    <w:rsid w:val="000D76B9"/>
  </w:style>
  <w:style w:type="paragraph" w:styleId="BodyText2">
    <w:name w:val="Body Text 2"/>
    <w:basedOn w:val="Normal"/>
    <w:link w:val="BodyText2Char"/>
    <w:uiPriority w:val="99"/>
    <w:semiHidden/>
    <w:unhideWhenUsed/>
    <w:rsid w:val="000D76B9"/>
    <w:pPr>
      <w:spacing w:line="480" w:lineRule="auto"/>
      <w:jc w:val="left"/>
    </w:pPr>
    <w:rPr>
      <w:rFonts w:eastAsia="Calibri"/>
      <w:szCs w:val="20"/>
      <w:lang w:val="en-US"/>
    </w:rPr>
  </w:style>
  <w:style w:type="character" w:customStyle="1" w:styleId="BodyText2Char">
    <w:name w:val="Body Text 2 Char"/>
    <w:link w:val="BodyText2"/>
    <w:uiPriority w:val="99"/>
    <w:semiHidden/>
    <w:rsid w:val="000D76B9"/>
    <w:rPr>
      <w:rFonts w:eastAsia="Calibri"/>
      <w:sz w:val="28"/>
      <w:lang w:val="en-US"/>
    </w:rPr>
  </w:style>
  <w:style w:type="paragraph" w:customStyle="1" w:styleId="a1">
    <w:name w:val="a1"/>
    <w:basedOn w:val="Normal"/>
    <w:link w:val="a1Char"/>
    <w:qFormat/>
    <w:rsid w:val="000D76B9"/>
    <w:pPr>
      <w:spacing w:after="0"/>
      <w:jc w:val="center"/>
    </w:pPr>
    <w:rPr>
      <w:rFonts w:eastAsia="Times New Roman"/>
      <w:b/>
      <w:bCs/>
      <w:noProof/>
      <w:lang w:val="en-US"/>
    </w:rPr>
  </w:style>
  <w:style w:type="paragraph" w:customStyle="1" w:styleId="a2">
    <w:name w:val="a2"/>
    <w:basedOn w:val="Normal"/>
    <w:link w:val="a2Char"/>
    <w:qFormat/>
    <w:rsid w:val="000D76B9"/>
    <w:pPr>
      <w:spacing w:after="0"/>
    </w:pPr>
    <w:rPr>
      <w:rFonts w:eastAsia="Calibri"/>
      <w:b/>
      <w:szCs w:val="20"/>
      <w:lang w:val="en-US"/>
    </w:rPr>
  </w:style>
  <w:style w:type="character" w:customStyle="1" w:styleId="a1Char">
    <w:name w:val="a1 Char"/>
    <w:link w:val="a1"/>
    <w:rsid w:val="000D76B9"/>
    <w:rPr>
      <w:rFonts w:eastAsia="Times New Roman"/>
      <w:b/>
      <w:bCs/>
      <w:noProof/>
      <w:sz w:val="28"/>
      <w:szCs w:val="28"/>
      <w:lang w:val="en-US"/>
    </w:rPr>
  </w:style>
  <w:style w:type="paragraph" w:customStyle="1" w:styleId="a3">
    <w:name w:val="a3"/>
    <w:basedOn w:val="Normal"/>
    <w:link w:val="a3Char"/>
    <w:qFormat/>
    <w:rsid w:val="000D76B9"/>
    <w:pPr>
      <w:spacing w:after="200" w:line="276" w:lineRule="auto"/>
    </w:pPr>
    <w:rPr>
      <w:rFonts w:eastAsia="Calibri"/>
      <w:b/>
      <w:color w:val="000000"/>
      <w:szCs w:val="20"/>
      <w:lang w:val="en-US"/>
    </w:rPr>
  </w:style>
  <w:style w:type="character" w:customStyle="1" w:styleId="a2Char">
    <w:name w:val="a2 Char"/>
    <w:link w:val="a2"/>
    <w:rsid w:val="000D76B9"/>
    <w:rPr>
      <w:rFonts w:eastAsia="Calibri"/>
      <w:b/>
      <w:sz w:val="28"/>
      <w:lang w:val="en-US"/>
    </w:rPr>
  </w:style>
  <w:style w:type="paragraph" w:customStyle="1" w:styleId="a40">
    <w:name w:val="a4"/>
    <w:basedOn w:val="Normal"/>
    <w:link w:val="a4Char"/>
    <w:qFormat/>
    <w:rsid w:val="000D76B9"/>
    <w:pPr>
      <w:spacing w:before="120" w:after="0"/>
    </w:pPr>
    <w:rPr>
      <w:rFonts w:eastAsia="Times New Roman"/>
      <w:b/>
      <w:i/>
      <w:noProof/>
      <w:lang w:val="en-US"/>
    </w:rPr>
  </w:style>
  <w:style w:type="character" w:customStyle="1" w:styleId="a3Char">
    <w:name w:val="a3 Char"/>
    <w:link w:val="a3"/>
    <w:rsid w:val="000D76B9"/>
    <w:rPr>
      <w:rFonts w:eastAsia="Calibri"/>
      <w:b/>
      <w:color w:val="000000"/>
      <w:sz w:val="28"/>
      <w:lang w:val="en-US"/>
    </w:rPr>
  </w:style>
  <w:style w:type="paragraph" w:customStyle="1" w:styleId="ahinh">
    <w:name w:val="ahinh"/>
    <w:basedOn w:val="Normal"/>
    <w:link w:val="ahinhChar"/>
    <w:qFormat/>
    <w:rsid w:val="000D76B9"/>
    <w:pPr>
      <w:spacing w:after="0"/>
      <w:jc w:val="center"/>
    </w:pPr>
    <w:rPr>
      <w:rFonts w:eastAsia="Times New Roman"/>
      <w:b/>
      <w:i/>
      <w:noProof/>
      <w:lang w:val="en-US"/>
    </w:rPr>
  </w:style>
  <w:style w:type="character" w:customStyle="1" w:styleId="a4Char">
    <w:name w:val="a4 Char"/>
    <w:link w:val="a40"/>
    <w:rsid w:val="000D76B9"/>
    <w:rPr>
      <w:rFonts w:eastAsia="Times New Roman"/>
      <w:b/>
      <w:i/>
      <w:noProof/>
      <w:sz w:val="28"/>
      <w:szCs w:val="28"/>
      <w:lang w:val="en-US"/>
    </w:rPr>
  </w:style>
  <w:style w:type="paragraph" w:customStyle="1" w:styleId="abang">
    <w:name w:val="abang"/>
    <w:basedOn w:val="Normal"/>
    <w:link w:val="abangChar"/>
    <w:qFormat/>
    <w:rsid w:val="000D76B9"/>
    <w:pPr>
      <w:spacing w:before="60"/>
      <w:jc w:val="center"/>
    </w:pPr>
    <w:rPr>
      <w:rFonts w:eastAsia="Times New Roman"/>
      <w:b/>
      <w:noProof/>
      <w:color w:val="000000"/>
      <w:lang w:val="en-US"/>
    </w:rPr>
  </w:style>
  <w:style w:type="character" w:customStyle="1" w:styleId="ahinhChar">
    <w:name w:val="ahinh Char"/>
    <w:link w:val="ahinh"/>
    <w:qFormat/>
    <w:rsid w:val="000D76B9"/>
    <w:rPr>
      <w:rFonts w:eastAsia="Times New Roman"/>
      <w:b/>
      <w:i/>
      <w:noProof/>
      <w:sz w:val="28"/>
      <w:szCs w:val="28"/>
      <w:lang w:val="en-US"/>
    </w:rPr>
  </w:style>
  <w:style w:type="character" w:customStyle="1" w:styleId="abangChar">
    <w:name w:val="abang Char"/>
    <w:link w:val="abang"/>
    <w:qFormat/>
    <w:rsid w:val="000D76B9"/>
    <w:rPr>
      <w:rFonts w:eastAsia="Times New Roman"/>
      <w:b/>
      <w:noProof/>
      <w:color w:val="000000"/>
      <w:sz w:val="28"/>
      <w:szCs w:val="28"/>
      <w:lang w:val="en-US"/>
    </w:rPr>
  </w:style>
  <w:style w:type="paragraph" w:customStyle="1" w:styleId="abieudo">
    <w:name w:val="abieudo"/>
    <w:basedOn w:val="Normal"/>
    <w:link w:val="abieudoChar"/>
    <w:qFormat/>
    <w:rsid w:val="000D76B9"/>
    <w:pPr>
      <w:spacing w:before="120" w:after="0"/>
      <w:jc w:val="center"/>
    </w:pPr>
    <w:rPr>
      <w:rFonts w:eastAsia="Calibri"/>
      <w:b/>
      <w:szCs w:val="20"/>
      <w:lang w:val="en-US"/>
    </w:rPr>
  </w:style>
  <w:style w:type="character" w:customStyle="1" w:styleId="abieudoChar">
    <w:name w:val="abieudo Char"/>
    <w:link w:val="abieudo"/>
    <w:qFormat/>
    <w:rsid w:val="000D76B9"/>
    <w:rPr>
      <w:rFonts w:eastAsia="Calibri"/>
      <w:b/>
      <w:sz w:val="28"/>
      <w:lang w:val="en-US"/>
    </w:rPr>
  </w:style>
  <w:style w:type="numbering" w:customStyle="1" w:styleId="NoList3">
    <w:name w:val="No List3"/>
    <w:next w:val="NoList"/>
    <w:uiPriority w:val="99"/>
    <w:semiHidden/>
    <w:unhideWhenUsed/>
    <w:rsid w:val="000D76B9"/>
  </w:style>
  <w:style w:type="paragraph" w:styleId="TOCHeading">
    <w:name w:val="TOC Heading"/>
    <w:basedOn w:val="Heading1"/>
    <w:next w:val="Normal"/>
    <w:uiPriority w:val="39"/>
    <w:unhideWhenUsed/>
    <w:qFormat/>
    <w:rsid w:val="00BD6ED1"/>
    <w:pPr>
      <w:keepNext/>
      <w:keepLines/>
      <w:spacing w:before="480" w:beforeAutospacing="0" w:after="0" w:afterAutospacing="0" w:line="276" w:lineRule="auto"/>
      <w:ind w:left="357"/>
      <w:outlineLvl w:val="9"/>
    </w:pPr>
    <w:rPr>
      <w:rFonts w:ascii="Calibri Light" w:hAnsi="Calibri Light"/>
      <w:color w:val="2F5496"/>
      <w:kern w:val="0"/>
      <w:sz w:val="28"/>
      <w:szCs w:val="28"/>
      <w:lang w:val="en-US"/>
    </w:rPr>
  </w:style>
  <w:style w:type="paragraph" w:styleId="Title">
    <w:name w:val="Title"/>
    <w:aliases w:val="biểu đồ"/>
    <w:basedOn w:val="Normal"/>
    <w:next w:val="Normal"/>
    <w:link w:val="TitleChar"/>
    <w:autoRedefine/>
    <w:qFormat/>
    <w:rsid w:val="00BD6ED1"/>
    <w:pPr>
      <w:spacing w:after="0"/>
      <w:contextualSpacing/>
      <w:jc w:val="center"/>
    </w:pPr>
    <w:rPr>
      <w:rFonts w:eastAsia="Times New Roman"/>
      <w:b/>
      <w:color w:val="000000"/>
      <w:spacing w:val="-10"/>
      <w:kern w:val="28"/>
      <w:szCs w:val="56"/>
    </w:rPr>
  </w:style>
  <w:style w:type="character" w:customStyle="1" w:styleId="TitleChar">
    <w:name w:val="Title Char"/>
    <w:aliases w:val="biểu đồ Char"/>
    <w:link w:val="Title"/>
    <w:qFormat/>
    <w:rsid w:val="00BD6ED1"/>
    <w:rPr>
      <w:rFonts w:eastAsia="Times New Roman"/>
      <w:b/>
      <w:color w:val="000000"/>
      <w:spacing w:val="-10"/>
      <w:kern w:val="28"/>
      <w:sz w:val="28"/>
      <w:szCs w:val="56"/>
      <w:lang w:val="vi-VN"/>
    </w:rPr>
  </w:style>
  <w:style w:type="paragraph" w:styleId="Subtitle">
    <w:name w:val="Subtitle"/>
    <w:aliases w:val="bảng"/>
    <w:basedOn w:val="Normal"/>
    <w:next w:val="Normal"/>
    <w:link w:val="SubtitleChar"/>
    <w:autoRedefine/>
    <w:uiPriority w:val="11"/>
    <w:qFormat/>
    <w:rsid w:val="00BD6ED1"/>
    <w:pPr>
      <w:numPr>
        <w:ilvl w:val="1"/>
      </w:numPr>
      <w:adjustRightInd w:val="0"/>
      <w:spacing w:after="0"/>
      <w:contextualSpacing/>
      <w:jc w:val="center"/>
    </w:pPr>
    <w:rPr>
      <w:rFonts w:eastAsia="Times New Roman"/>
      <w:b/>
      <w:color w:val="000000"/>
      <w:spacing w:val="15"/>
      <w:szCs w:val="22"/>
      <w:lang w:val="en-US"/>
    </w:rPr>
  </w:style>
  <w:style w:type="character" w:customStyle="1" w:styleId="SubtitleChar">
    <w:name w:val="Subtitle Char"/>
    <w:aliases w:val="bảng Char"/>
    <w:link w:val="Subtitle"/>
    <w:uiPriority w:val="11"/>
    <w:qFormat/>
    <w:rsid w:val="00BD6ED1"/>
    <w:rPr>
      <w:rFonts w:eastAsia="Times New Roman"/>
      <w:b/>
      <w:color w:val="000000"/>
      <w:spacing w:val="15"/>
      <w:sz w:val="28"/>
      <w:szCs w:val="22"/>
      <w:lang w:val="en-US"/>
    </w:rPr>
  </w:style>
  <w:style w:type="character" w:customStyle="1" w:styleId="UnresolvedMention">
    <w:name w:val="Unresolved Mention"/>
    <w:basedOn w:val="DefaultParagraphFont"/>
    <w:uiPriority w:val="99"/>
    <w:semiHidden/>
    <w:unhideWhenUsed/>
    <w:rsid w:val="006E7FE9"/>
    <w:rPr>
      <w:color w:val="605E5C"/>
      <w:shd w:val="clear" w:color="auto" w:fill="E1DFDD"/>
    </w:rPr>
  </w:style>
  <w:style w:type="character" w:customStyle="1" w:styleId="CaptionChar">
    <w:name w:val="Caption Char"/>
    <w:aliases w:val="bảng1 Char"/>
    <w:basedOn w:val="DefaultParagraphFont"/>
    <w:link w:val="Caption"/>
    <w:qFormat/>
    <w:rsid w:val="00AB4F9F"/>
    <w:rPr>
      <w:b/>
      <w:bCs/>
      <w:lang w:val="vi-VN"/>
    </w:rPr>
  </w:style>
  <w:style w:type="character" w:customStyle="1" w:styleId="fontstyle01">
    <w:name w:val="fontstyle01"/>
    <w:basedOn w:val="DefaultParagraphFont"/>
    <w:qFormat/>
    <w:rsid w:val="00AB4F9F"/>
    <w:rPr>
      <w:rFonts w:ascii="URWPalladioL-Roma" w:hAnsi="URWPalladioL-Roma" w:hint="default"/>
      <w:color w:val="000000"/>
      <w:sz w:val="20"/>
      <w:szCs w:val="20"/>
    </w:rPr>
  </w:style>
  <w:style w:type="paragraph" w:customStyle="1" w:styleId="A20">
    <w:name w:val="A2"/>
    <w:basedOn w:val="Normal"/>
    <w:qFormat/>
    <w:rsid w:val="008B7B58"/>
    <w:pPr>
      <w:suppressAutoHyphens/>
      <w:autoSpaceDN w:val="0"/>
      <w:spacing w:after="0"/>
      <w:ind w:firstLine="720"/>
      <w:outlineLvl w:val="0"/>
    </w:pPr>
    <w:rPr>
      <w:rFonts w:eastAsia="Times New Roman"/>
      <w:b/>
      <w:i/>
      <w:lang w:eastAsia="vi-VN"/>
    </w:rPr>
  </w:style>
  <w:style w:type="character" w:customStyle="1" w:styleId="Heading7Char">
    <w:name w:val="Heading 7 Char"/>
    <w:basedOn w:val="DefaultParagraphFont"/>
    <w:link w:val="Heading7"/>
    <w:qFormat/>
    <w:rsid w:val="00A504DB"/>
    <w:rPr>
      <w:rFonts w:ascii="Aptos" w:eastAsia="Times New Roman" w:hAnsi="Aptos"/>
      <w:color w:val="595959"/>
      <w:sz w:val="28"/>
      <w:szCs w:val="22"/>
      <w:lang w:val="vi-VN"/>
    </w:rPr>
  </w:style>
  <w:style w:type="character" w:customStyle="1" w:styleId="Heading8Char">
    <w:name w:val="Heading 8 Char"/>
    <w:basedOn w:val="DefaultParagraphFont"/>
    <w:link w:val="Heading8"/>
    <w:qFormat/>
    <w:rsid w:val="00A504DB"/>
    <w:rPr>
      <w:rFonts w:ascii="Aptos" w:eastAsia="Times New Roman" w:hAnsi="Aptos"/>
      <w:i/>
      <w:iCs/>
      <w:color w:val="272727"/>
      <w:sz w:val="28"/>
      <w:szCs w:val="22"/>
      <w:lang w:val="vi-VN"/>
    </w:rPr>
  </w:style>
  <w:style w:type="character" w:customStyle="1" w:styleId="Heading9Char">
    <w:name w:val="Heading 9 Char"/>
    <w:basedOn w:val="DefaultParagraphFont"/>
    <w:link w:val="Heading9"/>
    <w:qFormat/>
    <w:rsid w:val="00A504DB"/>
    <w:rPr>
      <w:rFonts w:ascii="Aptos" w:eastAsia="Times New Roman" w:hAnsi="Aptos"/>
      <w:color w:val="272727"/>
      <w:sz w:val="28"/>
      <w:szCs w:val="22"/>
      <w:lang w:val="vi-VN"/>
    </w:rPr>
  </w:style>
  <w:style w:type="paragraph" w:styleId="FootnoteText">
    <w:name w:val="footnote text"/>
    <w:basedOn w:val="Normal"/>
    <w:link w:val="FootnoteTextChar"/>
    <w:uiPriority w:val="99"/>
    <w:semiHidden/>
    <w:unhideWhenUsed/>
    <w:qFormat/>
    <w:rsid w:val="00A504DB"/>
    <w:pPr>
      <w:spacing w:after="0" w:line="240" w:lineRule="auto"/>
      <w:jc w:val="left"/>
    </w:pPr>
    <w:rPr>
      <w:rFonts w:asciiTheme="minorHAnsi" w:eastAsiaTheme="minorHAnsi" w:hAnsiTheme="minorHAnsi" w:cstheme="minorBidi"/>
      <w:sz w:val="20"/>
      <w:szCs w:val="20"/>
      <w:lang w:val="en-US"/>
    </w:rPr>
  </w:style>
  <w:style w:type="character" w:customStyle="1" w:styleId="FootnoteTextChar">
    <w:name w:val="Footnote Text Char"/>
    <w:basedOn w:val="DefaultParagraphFont"/>
    <w:link w:val="FootnoteText"/>
    <w:uiPriority w:val="99"/>
    <w:semiHidden/>
    <w:qFormat/>
    <w:rsid w:val="00A504DB"/>
    <w:rPr>
      <w:rFonts w:asciiTheme="minorHAnsi" w:eastAsiaTheme="minorHAnsi" w:hAnsiTheme="minorHAnsi" w:cstheme="minorBidi"/>
    </w:rPr>
  </w:style>
  <w:style w:type="paragraph" w:styleId="List">
    <w:name w:val="List"/>
    <w:basedOn w:val="BodyText"/>
    <w:qFormat/>
    <w:rsid w:val="00A504DB"/>
    <w:pPr>
      <w:widowControl w:val="0"/>
      <w:suppressAutoHyphens/>
      <w:spacing w:after="283"/>
    </w:pPr>
    <w:rPr>
      <w:rFonts w:ascii="Liberation Serif" w:eastAsia="Arial Unicode MS" w:hAnsi="Liberation Serif" w:cs="Lucida Sans"/>
      <w:sz w:val="24"/>
      <w:szCs w:val="24"/>
      <w:lang w:val="en-US" w:eastAsia="zh-CN" w:bidi="hi-IN"/>
    </w:rPr>
  </w:style>
  <w:style w:type="character" w:customStyle="1" w:styleId="NormalWebChar">
    <w:name w:val="Normal (Web) Char"/>
    <w:basedOn w:val="DefaultParagraphFont"/>
    <w:link w:val="NormalWeb"/>
    <w:uiPriority w:val="99"/>
    <w:qFormat/>
    <w:rsid w:val="00A504DB"/>
    <w:rPr>
      <w:rFonts w:eastAsia="Times New Roman"/>
      <w:sz w:val="24"/>
      <w:szCs w:val="24"/>
      <w:lang w:val="vi-VN" w:eastAsia="vi-VN"/>
    </w:rPr>
  </w:style>
  <w:style w:type="paragraph" w:customStyle="1" w:styleId="TableParagraph">
    <w:name w:val="Table Paragraph"/>
    <w:basedOn w:val="Normal"/>
    <w:link w:val="TableParagraphChar"/>
    <w:qFormat/>
    <w:rsid w:val="00A504DB"/>
    <w:pPr>
      <w:widowControl w:val="0"/>
      <w:autoSpaceDE w:val="0"/>
      <w:autoSpaceDN w:val="0"/>
      <w:spacing w:after="0" w:line="240" w:lineRule="auto"/>
      <w:ind w:left="107"/>
      <w:jc w:val="left"/>
    </w:pPr>
    <w:rPr>
      <w:rFonts w:eastAsia="Times New Roman"/>
      <w:sz w:val="22"/>
      <w:szCs w:val="22"/>
      <w:lang w:val="vi"/>
    </w:rPr>
  </w:style>
  <w:style w:type="paragraph" w:styleId="Quote">
    <w:name w:val="Quote"/>
    <w:basedOn w:val="Normal"/>
    <w:next w:val="Normal"/>
    <w:link w:val="QuoteChar"/>
    <w:qFormat/>
    <w:rsid w:val="00A504DB"/>
    <w:pPr>
      <w:suppressAutoHyphens/>
      <w:autoSpaceDN w:val="0"/>
      <w:spacing w:before="160" w:after="160"/>
      <w:ind w:firstLine="720"/>
      <w:jc w:val="center"/>
    </w:pPr>
    <w:rPr>
      <w:rFonts w:eastAsia="Calibri"/>
      <w:i/>
      <w:iCs/>
      <w:color w:val="404040"/>
      <w:szCs w:val="22"/>
    </w:rPr>
  </w:style>
  <w:style w:type="character" w:customStyle="1" w:styleId="QuoteChar">
    <w:name w:val="Quote Char"/>
    <w:basedOn w:val="DefaultParagraphFont"/>
    <w:link w:val="Quote"/>
    <w:qFormat/>
    <w:rsid w:val="00A504DB"/>
    <w:rPr>
      <w:rFonts w:eastAsia="Calibri"/>
      <w:i/>
      <w:iCs/>
      <w:color w:val="404040"/>
      <w:sz w:val="28"/>
      <w:szCs w:val="22"/>
      <w:lang w:val="vi-VN"/>
    </w:rPr>
  </w:style>
  <w:style w:type="character" w:customStyle="1" w:styleId="IntenseEmphasis1">
    <w:name w:val="Intense Emphasis1"/>
    <w:basedOn w:val="DefaultParagraphFont"/>
    <w:qFormat/>
    <w:rsid w:val="00A504DB"/>
    <w:rPr>
      <w:i/>
      <w:iCs/>
      <w:color w:val="0F4761"/>
    </w:rPr>
  </w:style>
  <w:style w:type="paragraph" w:styleId="IntenseQuote">
    <w:name w:val="Intense Quote"/>
    <w:basedOn w:val="Normal"/>
    <w:next w:val="Normal"/>
    <w:link w:val="IntenseQuoteChar"/>
    <w:qFormat/>
    <w:rsid w:val="00A504DB"/>
    <w:pPr>
      <w:pBdr>
        <w:top w:val="single" w:sz="4" w:space="10" w:color="0F4761"/>
        <w:bottom w:val="single" w:sz="4" w:space="10" w:color="0F4761"/>
      </w:pBdr>
      <w:suppressAutoHyphens/>
      <w:autoSpaceDN w:val="0"/>
      <w:spacing w:before="360" w:after="360"/>
      <w:ind w:left="864" w:right="864" w:firstLine="720"/>
      <w:jc w:val="center"/>
    </w:pPr>
    <w:rPr>
      <w:rFonts w:eastAsia="Calibri"/>
      <w:i/>
      <w:iCs/>
      <w:color w:val="0F4761"/>
      <w:szCs w:val="22"/>
    </w:rPr>
  </w:style>
  <w:style w:type="character" w:customStyle="1" w:styleId="IntenseQuoteChar">
    <w:name w:val="Intense Quote Char"/>
    <w:basedOn w:val="DefaultParagraphFont"/>
    <w:link w:val="IntenseQuote"/>
    <w:qFormat/>
    <w:rsid w:val="00A504DB"/>
    <w:rPr>
      <w:rFonts w:eastAsia="Calibri"/>
      <w:i/>
      <w:iCs/>
      <w:color w:val="0F4761"/>
      <w:sz w:val="28"/>
      <w:szCs w:val="22"/>
      <w:lang w:val="vi-VN"/>
    </w:rPr>
  </w:style>
  <w:style w:type="character" w:customStyle="1" w:styleId="IntenseReference1">
    <w:name w:val="Intense Reference1"/>
    <w:basedOn w:val="DefaultParagraphFont"/>
    <w:qFormat/>
    <w:rsid w:val="00A504DB"/>
    <w:rPr>
      <w:b/>
      <w:bCs/>
      <w:smallCaps/>
      <w:color w:val="0F4761"/>
      <w:spacing w:val="5"/>
    </w:rPr>
  </w:style>
  <w:style w:type="paragraph" w:customStyle="1" w:styleId="A">
    <w:name w:val="A"/>
    <w:basedOn w:val="Normal"/>
    <w:qFormat/>
    <w:rsid w:val="00A504DB"/>
    <w:pPr>
      <w:suppressAutoHyphens/>
      <w:autoSpaceDN w:val="0"/>
      <w:spacing w:after="0"/>
      <w:ind w:firstLine="720"/>
      <w:jc w:val="center"/>
      <w:outlineLvl w:val="0"/>
    </w:pPr>
    <w:rPr>
      <w:rFonts w:eastAsia="Times New Roman"/>
      <w:b/>
      <w:lang w:eastAsia="vi-VN"/>
    </w:rPr>
  </w:style>
  <w:style w:type="character" w:customStyle="1" w:styleId="AChar">
    <w:name w:val="A Char"/>
    <w:qFormat/>
    <w:rsid w:val="00A504DB"/>
    <w:rPr>
      <w:rFonts w:eastAsia="Times New Roman" w:cs="Times New Roman"/>
      <w:b/>
      <w:kern w:val="0"/>
      <w:sz w:val="28"/>
      <w:szCs w:val="28"/>
      <w:lang w:val="vi-VN" w:eastAsia="vi-VN"/>
    </w:rPr>
  </w:style>
  <w:style w:type="character" w:customStyle="1" w:styleId="NoSpacingChar">
    <w:name w:val="No Spacing Char"/>
    <w:basedOn w:val="DefaultParagraphFont"/>
    <w:qFormat/>
    <w:rsid w:val="00A504DB"/>
    <w:rPr>
      <w:rFonts w:eastAsia="Calibri" w:cs="Times New Roman"/>
      <w:kern w:val="0"/>
      <w:sz w:val="28"/>
      <w:lang w:val="vi-VN"/>
    </w:rPr>
  </w:style>
  <w:style w:type="character" w:customStyle="1" w:styleId="A2Char0">
    <w:name w:val="A2 Char"/>
    <w:qFormat/>
    <w:rsid w:val="00A504DB"/>
    <w:rPr>
      <w:rFonts w:eastAsia="Times New Roman" w:cs="Times New Roman"/>
      <w:b/>
      <w:i/>
      <w:kern w:val="0"/>
      <w:sz w:val="28"/>
      <w:szCs w:val="28"/>
      <w:lang w:val="vi-VN" w:eastAsia="vi-VN"/>
    </w:rPr>
  </w:style>
  <w:style w:type="character" w:customStyle="1" w:styleId="CommentTextChar1">
    <w:name w:val="Comment Text Char1"/>
    <w:basedOn w:val="DefaultParagraphFont"/>
    <w:qFormat/>
    <w:rsid w:val="00A504DB"/>
    <w:rPr>
      <w:rFonts w:eastAsia="Aptos" w:cs="Times New Roman"/>
      <w:kern w:val="3"/>
      <w:sz w:val="20"/>
      <w:szCs w:val="20"/>
      <w:lang w:val="en-GB"/>
    </w:rPr>
  </w:style>
  <w:style w:type="paragraph" w:customStyle="1" w:styleId="Revision1">
    <w:name w:val="Revision1"/>
    <w:hidden/>
    <w:uiPriority w:val="99"/>
    <w:semiHidden/>
    <w:qFormat/>
    <w:rsid w:val="00A504DB"/>
    <w:rPr>
      <w:rFonts w:eastAsia="Calibri"/>
      <w:sz w:val="28"/>
      <w:szCs w:val="22"/>
      <w:lang w:val="vi-VN"/>
    </w:rPr>
  </w:style>
  <w:style w:type="character" w:customStyle="1" w:styleId="fontstyle21">
    <w:name w:val="fontstyle21"/>
    <w:basedOn w:val="DefaultParagraphFont"/>
    <w:qFormat/>
    <w:rsid w:val="00A504DB"/>
    <w:rPr>
      <w:rFonts w:ascii="TimesNewRomanPS-ItalicMT" w:hAnsi="TimesNewRomanPS-ItalicMT" w:hint="default"/>
      <w:i/>
      <w:iCs/>
      <w:color w:val="000000"/>
      <w:sz w:val="28"/>
      <w:szCs w:val="28"/>
    </w:rPr>
  </w:style>
  <w:style w:type="character" w:customStyle="1" w:styleId="fontstyle31">
    <w:name w:val="fontstyle31"/>
    <w:basedOn w:val="DefaultParagraphFont"/>
    <w:qFormat/>
    <w:rsid w:val="00A504DB"/>
    <w:rPr>
      <w:rFonts w:ascii="TimesNewRomanPSMT" w:hAnsi="TimesNewRomanPSMT" w:hint="default"/>
      <w:color w:val="000000"/>
      <w:sz w:val="28"/>
      <w:szCs w:val="28"/>
    </w:rPr>
  </w:style>
  <w:style w:type="paragraph" w:customStyle="1" w:styleId="Header1">
    <w:name w:val="Header1"/>
    <w:basedOn w:val="Normal"/>
    <w:next w:val="Header"/>
    <w:uiPriority w:val="99"/>
    <w:unhideWhenUsed/>
    <w:qFormat/>
    <w:rsid w:val="00A504DB"/>
    <w:pPr>
      <w:tabs>
        <w:tab w:val="center" w:pos="4680"/>
        <w:tab w:val="right" w:pos="9360"/>
      </w:tabs>
      <w:spacing w:after="0" w:line="240" w:lineRule="auto"/>
      <w:ind w:firstLine="720"/>
    </w:pPr>
    <w:rPr>
      <w:rFonts w:ascii="Calibri" w:eastAsiaTheme="minorHAnsi" w:hAnsi="Calibri" w:cstheme="minorBidi"/>
      <w:kern w:val="2"/>
      <w:sz w:val="22"/>
      <w:szCs w:val="22"/>
      <w:lang w:val="en-GB"/>
      <w14:ligatures w14:val="standardContextual"/>
    </w:rPr>
  </w:style>
  <w:style w:type="paragraph" w:customStyle="1" w:styleId="Footer1">
    <w:name w:val="Footer1"/>
    <w:basedOn w:val="Normal"/>
    <w:next w:val="Footer"/>
    <w:uiPriority w:val="99"/>
    <w:unhideWhenUsed/>
    <w:qFormat/>
    <w:rsid w:val="00A504DB"/>
    <w:pPr>
      <w:tabs>
        <w:tab w:val="center" w:pos="4680"/>
        <w:tab w:val="right" w:pos="9360"/>
      </w:tabs>
      <w:spacing w:after="0" w:line="240" w:lineRule="auto"/>
      <w:ind w:firstLine="720"/>
    </w:pPr>
    <w:rPr>
      <w:rFonts w:ascii="Calibri" w:eastAsiaTheme="minorHAnsi" w:hAnsi="Calibri" w:cstheme="minorBidi"/>
      <w:kern w:val="2"/>
      <w:sz w:val="22"/>
      <w:szCs w:val="22"/>
      <w:lang w:val="en-GB"/>
      <w14:ligatures w14:val="standardContextual"/>
    </w:rPr>
  </w:style>
  <w:style w:type="paragraph" w:customStyle="1" w:styleId="FootnoteText1">
    <w:name w:val="Footnote Text1"/>
    <w:basedOn w:val="Normal"/>
    <w:next w:val="FootnoteText"/>
    <w:uiPriority w:val="99"/>
    <w:semiHidden/>
    <w:unhideWhenUsed/>
    <w:qFormat/>
    <w:rsid w:val="00A504DB"/>
    <w:pPr>
      <w:spacing w:after="0" w:line="240" w:lineRule="auto"/>
      <w:jc w:val="left"/>
    </w:pPr>
    <w:rPr>
      <w:rFonts w:ascii="Calibri" w:eastAsiaTheme="minorHAnsi" w:hAnsi="Calibri" w:cstheme="minorBidi"/>
      <w:kern w:val="2"/>
      <w:sz w:val="20"/>
      <w:szCs w:val="20"/>
      <w:lang w:val="en-GB"/>
      <w14:ligatures w14:val="standardContextual"/>
    </w:rPr>
  </w:style>
  <w:style w:type="character" w:customStyle="1" w:styleId="Hyperlink1">
    <w:name w:val="Hyperlink1"/>
    <w:basedOn w:val="DefaultParagraphFont"/>
    <w:uiPriority w:val="99"/>
    <w:unhideWhenUsed/>
    <w:qFormat/>
    <w:rsid w:val="00A504DB"/>
    <w:rPr>
      <w:color w:val="0563C1"/>
      <w:u w:val="single"/>
    </w:rPr>
  </w:style>
  <w:style w:type="character" w:customStyle="1" w:styleId="HeaderChar1">
    <w:name w:val="Header Char1"/>
    <w:basedOn w:val="DefaultParagraphFont"/>
    <w:uiPriority w:val="99"/>
    <w:semiHidden/>
    <w:qFormat/>
    <w:rsid w:val="00A504DB"/>
  </w:style>
  <w:style w:type="character" w:customStyle="1" w:styleId="FooterChar1">
    <w:name w:val="Footer Char1"/>
    <w:basedOn w:val="DefaultParagraphFont"/>
    <w:uiPriority w:val="99"/>
    <w:semiHidden/>
    <w:qFormat/>
    <w:rsid w:val="00A504DB"/>
  </w:style>
  <w:style w:type="character" w:customStyle="1" w:styleId="FootnoteTextChar1">
    <w:name w:val="Footnote Text Char1"/>
    <w:basedOn w:val="DefaultParagraphFont"/>
    <w:uiPriority w:val="99"/>
    <w:semiHidden/>
    <w:qFormat/>
    <w:rsid w:val="00A504DB"/>
    <w:rPr>
      <w:sz w:val="20"/>
      <w:szCs w:val="20"/>
    </w:rPr>
  </w:style>
  <w:style w:type="character" w:customStyle="1" w:styleId="TableParagraphChar">
    <w:name w:val="Table Paragraph Char"/>
    <w:basedOn w:val="DefaultParagraphFont"/>
    <w:link w:val="TableParagraph"/>
    <w:qFormat/>
    <w:rsid w:val="00A504DB"/>
    <w:rPr>
      <w:rFonts w:eastAsia="Times New Roman"/>
      <w:sz w:val="22"/>
      <w:szCs w:val="22"/>
      <w:lang w:val="vi"/>
    </w:rPr>
  </w:style>
  <w:style w:type="character" w:customStyle="1" w:styleId="IntenseEmphasis2">
    <w:name w:val="Intense Emphasis2"/>
    <w:basedOn w:val="DefaultParagraphFont"/>
    <w:qFormat/>
    <w:rsid w:val="00A504DB"/>
    <w:rPr>
      <w:i/>
      <w:iCs/>
      <w:color w:val="0F4761"/>
    </w:rPr>
  </w:style>
  <w:style w:type="character" w:customStyle="1" w:styleId="IntenseReference2">
    <w:name w:val="Intense Reference2"/>
    <w:basedOn w:val="DefaultParagraphFont"/>
    <w:qFormat/>
    <w:rsid w:val="00A504DB"/>
    <w:rPr>
      <w:b/>
      <w:bCs/>
      <w:smallCaps/>
      <w:color w:val="0F4761"/>
      <w:spacing w:val="5"/>
    </w:rPr>
  </w:style>
  <w:style w:type="paragraph" w:customStyle="1" w:styleId="Revision2">
    <w:name w:val="Revision2"/>
    <w:hidden/>
    <w:uiPriority w:val="99"/>
    <w:semiHidden/>
    <w:qFormat/>
    <w:rsid w:val="00A504DB"/>
    <w:rPr>
      <w:rFonts w:eastAsia="Calibri"/>
      <w:sz w:val="28"/>
      <w:szCs w:val="22"/>
      <w:lang w:val="vi-VN"/>
    </w:rPr>
  </w:style>
  <w:style w:type="table" w:customStyle="1" w:styleId="TableGrid31">
    <w:name w:val="Table Grid31"/>
    <w:basedOn w:val="TableNormal"/>
    <w:uiPriority w:val="39"/>
    <w:qFormat/>
    <w:rsid w:val="00A504DB"/>
    <w:pPr>
      <w:ind w:firstLine="720"/>
      <w:jc w:val="both"/>
    </w:pPr>
    <w:rPr>
      <w:rFonts w:ascii="Calibri" w:eastAsia="SimSun" w:hAnsi="Calibri"/>
      <w:szCs w:val="24"/>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semiHidden/>
    <w:unhideWhenUsed/>
    <w:rsid w:val="00A504D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1943966">
      <w:bodyDiv w:val="1"/>
      <w:marLeft w:val="0"/>
      <w:marRight w:val="0"/>
      <w:marTop w:val="0"/>
      <w:marBottom w:val="0"/>
      <w:divBdr>
        <w:top w:val="none" w:sz="0" w:space="0" w:color="auto"/>
        <w:left w:val="none" w:sz="0" w:space="0" w:color="auto"/>
        <w:bottom w:val="none" w:sz="0" w:space="0" w:color="auto"/>
        <w:right w:val="none" w:sz="0" w:space="0" w:color="auto"/>
      </w:divBdr>
    </w:div>
    <w:div w:id="322976128">
      <w:bodyDiv w:val="1"/>
      <w:marLeft w:val="0"/>
      <w:marRight w:val="0"/>
      <w:marTop w:val="0"/>
      <w:marBottom w:val="0"/>
      <w:divBdr>
        <w:top w:val="none" w:sz="0" w:space="0" w:color="auto"/>
        <w:left w:val="none" w:sz="0" w:space="0" w:color="auto"/>
        <w:bottom w:val="none" w:sz="0" w:space="0" w:color="auto"/>
        <w:right w:val="none" w:sz="0" w:space="0" w:color="auto"/>
      </w:divBdr>
    </w:div>
    <w:div w:id="326597914">
      <w:bodyDiv w:val="1"/>
      <w:marLeft w:val="0"/>
      <w:marRight w:val="0"/>
      <w:marTop w:val="0"/>
      <w:marBottom w:val="0"/>
      <w:divBdr>
        <w:top w:val="none" w:sz="0" w:space="0" w:color="auto"/>
        <w:left w:val="none" w:sz="0" w:space="0" w:color="auto"/>
        <w:bottom w:val="none" w:sz="0" w:space="0" w:color="auto"/>
        <w:right w:val="none" w:sz="0" w:space="0" w:color="auto"/>
      </w:divBdr>
    </w:div>
    <w:div w:id="376201730">
      <w:bodyDiv w:val="1"/>
      <w:marLeft w:val="0"/>
      <w:marRight w:val="0"/>
      <w:marTop w:val="0"/>
      <w:marBottom w:val="0"/>
      <w:divBdr>
        <w:top w:val="none" w:sz="0" w:space="0" w:color="auto"/>
        <w:left w:val="none" w:sz="0" w:space="0" w:color="auto"/>
        <w:bottom w:val="none" w:sz="0" w:space="0" w:color="auto"/>
        <w:right w:val="none" w:sz="0" w:space="0" w:color="auto"/>
      </w:divBdr>
    </w:div>
    <w:div w:id="393284904">
      <w:bodyDiv w:val="1"/>
      <w:marLeft w:val="0"/>
      <w:marRight w:val="0"/>
      <w:marTop w:val="0"/>
      <w:marBottom w:val="0"/>
      <w:divBdr>
        <w:top w:val="none" w:sz="0" w:space="0" w:color="auto"/>
        <w:left w:val="none" w:sz="0" w:space="0" w:color="auto"/>
        <w:bottom w:val="none" w:sz="0" w:space="0" w:color="auto"/>
        <w:right w:val="none" w:sz="0" w:space="0" w:color="auto"/>
      </w:divBdr>
    </w:div>
    <w:div w:id="445931543">
      <w:bodyDiv w:val="1"/>
      <w:marLeft w:val="0"/>
      <w:marRight w:val="0"/>
      <w:marTop w:val="0"/>
      <w:marBottom w:val="0"/>
      <w:divBdr>
        <w:top w:val="none" w:sz="0" w:space="0" w:color="auto"/>
        <w:left w:val="none" w:sz="0" w:space="0" w:color="auto"/>
        <w:bottom w:val="none" w:sz="0" w:space="0" w:color="auto"/>
        <w:right w:val="none" w:sz="0" w:space="0" w:color="auto"/>
      </w:divBdr>
    </w:div>
    <w:div w:id="476193001">
      <w:bodyDiv w:val="1"/>
      <w:marLeft w:val="0"/>
      <w:marRight w:val="0"/>
      <w:marTop w:val="0"/>
      <w:marBottom w:val="0"/>
      <w:divBdr>
        <w:top w:val="none" w:sz="0" w:space="0" w:color="auto"/>
        <w:left w:val="none" w:sz="0" w:space="0" w:color="auto"/>
        <w:bottom w:val="none" w:sz="0" w:space="0" w:color="auto"/>
        <w:right w:val="none" w:sz="0" w:space="0" w:color="auto"/>
      </w:divBdr>
    </w:div>
    <w:div w:id="501168138">
      <w:bodyDiv w:val="1"/>
      <w:marLeft w:val="0"/>
      <w:marRight w:val="0"/>
      <w:marTop w:val="0"/>
      <w:marBottom w:val="0"/>
      <w:divBdr>
        <w:top w:val="none" w:sz="0" w:space="0" w:color="auto"/>
        <w:left w:val="none" w:sz="0" w:space="0" w:color="auto"/>
        <w:bottom w:val="none" w:sz="0" w:space="0" w:color="auto"/>
        <w:right w:val="none" w:sz="0" w:space="0" w:color="auto"/>
      </w:divBdr>
    </w:div>
    <w:div w:id="547840180">
      <w:bodyDiv w:val="1"/>
      <w:marLeft w:val="0"/>
      <w:marRight w:val="0"/>
      <w:marTop w:val="0"/>
      <w:marBottom w:val="0"/>
      <w:divBdr>
        <w:top w:val="none" w:sz="0" w:space="0" w:color="auto"/>
        <w:left w:val="none" w:sz="0" w:space="0" w:color="auto"/>
        <w:bottom w:val="none" w:sz="0" w:space="0" w:color="auto"/>
        <w:right w:val="none" w:sz="0" w:space="0" w:color="auto"/>
      </w:divBdr>
    </w:div>
    <w:div w:id="582030309">
      <w:bodyDiv w:val="1"/>
      <w:marLeft w:val="0"/>
      <w:marRight w:val="0"/>
      <w:marTop w:val="0"/>
      <w:marBottom w:val="0"/>
      <w:divBdr>
        <w:top w:val="none" w:sz="0" w:space="0" w:color="auto"/>
        <w:left w:val="none" w:sz="0" w:space="0" w:color="auto"/>
        <w:bottom w:val="none" w:sz="0" w:space="0" w:color="auto"/>
        <w:right w:val="none" w:sz="0" w:space="0" w:color="auto"/>
      </w:divBdr>
    </w:div>
    <w:div w:id="667363888">
      <w:bodyDiv w:val="1"/>
      <w:marLeft w:val="0"/>
      <w:marRight w:val="0"/>
      <w:marTop w:val="0"/>
      <w:marBottom w:val="0"/>
      <w:divBdr>
        <w:top w:val="none" w:sz="0" w:space="0" w:color="auto"/>
        <w:left w:val="none" w:sz="0" w:space="0" w:color="auto"/>
        <w:bottom w:val="none" w:sz="0" w:space="0" w:color="auto"/>
        <w:right w:val="none" w:sz="0" w:space="0" w:color="auto"/>
      </w:divBdr>
    </w:div>
    <w:div w:id="723989586">
      <w:bodyDiv w:val="1"/>
      <w:marLeft w:val="0"/>
      <w:marRight w:val="0"/>
      <w:marTop w:val="0"/>
      <w:marBottom w:val="0"/>
      <w:divBdr>
        <w:top w:val="none" w:sz="0" w:space="0" w:color="auto"/>
        <w:left w:val="none" w:sz="0" w:space="0" w:color="auto"/>
        <w:bottom w:val="none" w:sz="0" w:space="0" w:color="auto"/>
        <w:right w:val="none" w:sz="0" w:space="0" w:color="auto"/>
      </w:divBdr>
    </w:div>
    <w:div w:id="764957669">
      <w:bodyDiv w:val="1"/>
      <w:marLeft w:val="0"/>
      <w:marRight w:val="0"/>
      <w:marTop w:val="0"/>
      <w:marBottom w:val="0"/>
      <w:divBdr>
        <w:top w:val="none" w:sz="0" w:space="0" w:color="auto"/>
        <w:left w:val="none" w:sz="0" w:space="0" w:color="auto"/>
        <w:bottom w:val="none" w:sz="0" w:space="0" w:color="auto"/>
        <w:right w:val="none" w:sz="0" w:space="0" w:color="auto"/>
      </w:divBdr>
    </w:div>
    <w:div w:id="801732663">
      <w:bodyDiv w:val="1"/>
      <w:marLeft w:val="0"/>
      <w:marRight w:val="0"/>
      <w:marTop w:val="0"/>
      <w:marBottom w:val="0"/>
      <w:divBdr>
        <w:top w:val="none" w:sz="0" w:space="0" w:color="auto"/>
        <w:left w:val="none" w:sz="0" w:space="0" w:color="auto"/>
        <w:bottom w:val="none" w:sz="0" w:space="0" w:color="auto"/>
        <w:right w:val="none" w:sz="0" w:space="0" w:color="auto"/>
      </w:divBdr>
    </w:div>
    <w:div w:id="847982352">
      <w:bodyDiv w:val="1"/>
      <w:marLeft w:val="0"/>
      <w:marRight w:val="0"/>
      <w:marTop w:val="0"/>
      <w:marBottom w:val="0"/>
      <w:divBdr>
        <w:top w:val="none" w:sz="0" w:space="0" w:color="auto"/>
        <w:left w:val="none" w:sz="0" w:space="0" w:color="auto"/>
        <w:bottom w:val="none" w:sz="0" w:space="0" w:color="auto"/>
        <w:right w:val="none" w:sz="0" w:space="0" w:color="auto"/>
      </w:divBdr>
    </w:div>
    <w:div w:id="949896436">
      <w:bodyDiv w:val="1"/>
      <w:marLeft w:val="0"/>
      <w:marRight w:val="0"/>
      <w:marTop w:val="0"/>
      <w:marBottom w:val="0"/>
      <w:divBdr>
        <w:top w:val="none" w:sz="0" w:space="0" w:color="auto"/>
        <w:left w:val="none" w:sz="0" w:space="0" w:color="auto"/>
        <w:bottom w:val="none" w:sz="0" w:space="0" w:color="auto"/>
        <w:right w:val="none" w:sz="0" w:space="0" w:color="auto"/>
      </w:divBdr>
    </w:div>
    <w:div w:id="1012487365">
      <w:bodyDiv w:val="1"/>
      <w:marLeft w:val="0"/>
      <w:marRight w:val="0"/>
      <w:marTop w:val="0"/>
      <w:marBottom w:val="0"/>
      <w:divBdr>
        <w:top w:val="none" w:sz="0" w:space="0" w:color="auto"/>
        <w:left w:val="none" w:sz="0" w:space="0" w:color="auto"/>
        <w:bottom w:val="none" w:sz="0" w:space="0" w:color="auto"/>
        <w:right w:val="none" w:sz="0" w:space="0" w:color="auto"/>
      </w:divBdr>
    </w:div>
    <w:div w:id="1141922457">
      <w:bodyDiv w:val="1"/>
      <w:marLeft w:val="0"/>
      <w:marRight w:val="0"/>
      <w:marTop w:val="0"/>
      <w:marBottom w:val="0"/>
      <w:divBdr>
        <w:top w:val="none" w:sz="0" w:space="0" w:color="auto"/>
        <w:left w:val="none" w:sz="0" w:space="0" w:color="auto"/>
        <w:bottom w:val="none" w:sz="0" w:space="0" w:color="auto"/>
        <w:right w:val="none" w:sz="0" w:space="0" w:color="auto"/>
      </w:divBdr>
    </w:div>
    <w:div w:id="1195073629">
      <w:bodyDiv w:val="1"/>
      <w:marLeft w:val="0"/>
      <w:marRight w:val="0"/>
      <w:marTop w:val="0"/>
      <w:marBottom w:val="0"/>
      <w:divBdr>
        <w:top w:val="none" w:sz="0" w:space="0" w:color="auto"/>
        <w:left w:val="none" w:sz="0" w:space="0" w:color="auto"/>
        <w:bottom w:val="none" w:sz="0" w:space="0" w:color="auto"/>
        <w:right w:val="none" w:sz="0" w:space="0" w:color="auto"/>
      </w:divBdr>
    </w:div>
    <w:div w:id="1312834039">
      <w:bodyDiv w:val="1"/>
      <w:marLeft w:val="0"/>
      <w:marRight w:val="0"/>
      <w:marTop w:val="0"/>
      <w:marBottom w:val="0"/>
      <w:divBdr>
        <w:top w:val="none" w:sz="0" w:space="0" w:color="auto"/>
        <w:left w:val="none" w:sz="0" w:space="0" w:color="auto"/>
        <w:bottom w:val="none" w:sz="0" w:space="0" w:color="auto"/>
        <w:right w:val="none" w:sz="0" w:space="0" w:color="auto"/>
      </w:divBdr>
    </w:div>
    <w:div w:id="1326588342">
      <w:bodyDiv w:val="1"/>
      <w:marLeft w:val="0"/>
      <w:marRight w:val="0"/>
      <w:marTop w:val="0"/>
      <w:marBottom w:val="0"/>
      <w:divBdr>
        <w:top w:val="none" w:sz="0" w:space="0" w:color="auto"/>
        <w:left w:val="none" w:sz="0" w:space="0" w:color="auto"/>
        <w:bottom w:val="none" w:sz="0" w:space="0" w:color="auto"/>
        <w:right w:val="none" w:sz="0" w:space="0" w:color="auto"/>
      </w:divBdr>
    </w:div>
    <w:div w:id="1426726388">
      <w:bodyDiv w:val="1"/>
      <w:marLeft w:val="0"/>
      <w:marRight w:val="0"/>
      <w:marTop w:val="0"/>
      <w:marBottom w:val="0"/>
      <w:divBdr>
        <w:top w:val="none" w:sz="0" w:space="0" w:color="auto"/>
        <w:left w:val="none" w:sz="0" w:space="0" w:color="auto"/>
        <w:bottom w:val="none" w:sz="0" w:space="0" w:color="auto"/>
        <w:right w:val="none" w:sz="0" w:space="0" w:color="auto"/>
      </w:divBdr>
    </w:div>
    <w:div w:id="1451627120">
      <w:bodyDiv w:val="1"/>
      <w:marLeft w:val="0"/>
      <w:marRight w:val="0"/>
      <w:marTop w:val="0"/>
      <w:marBottom w:val="0"/>
      <w:divBdr>
        <w:top w:val="none" w:sz="0" w:space="0" w:color="auto"/>
        <w:left w:val="none" w:sz="0" w:space="0" w:color="auto"/>
        <w:bottom w:val="none" w:sz="0" w:space="0" w:color="auto"/>
        <w:right w:val="none" w:sz="0" w:space="0" w:color="auto"/>
      </w:divBdr>
    </w:div>
    <w:div w:id="1578787044">
      <w:bodyDiv w:val="1"/>
      <w:marLeft w:val="0"/>
      <w:marRight w:val="0"/>
      <w:marTop w:val="0"/>
      <w:marBottom w:val="0"/>
      <w:divBdr>
        <w:top w:val="none" w:sz="0" w:space="0" w:color="auto"/>
        <w:left w:val="none" w:sz="0" w:space="0" w:color="auto"/>
        <w:bottom w:val="none" w:sz="0" w:space="0" w:color="auto"/>
        <w:right w:val="none" w:sz="0" w:space="0" w:color="auto"/>
      </w:divBdr>
    </w:div>
    <w:div w:id="1649090148">
      <w:bodyDiv w:val="1"/>
      <w:marLeft w:val="0"/>
      <w:marRight w:val="0"/>
      <w:marTop w:val="0"/>
      <w:marBottom w:val="0"/>
      <w:divBdr>
        <w:top w:val="none" w:sz="0" w:space="0" w:color="auto"/>
        <w:left w:val="none" w:sz="0" w:space="0" w:color="auto"/>
        <w:bottom w:val="none" w:sz="0" w:space="0" w:color="auto"/>
        <w:right w:val="none" w:sz="0" w:space="0" w:color="auto"/>
      </w:divBdr>
    </w:div>
    <w:div w:id="1659110456">
      <w:bodyDiv w:val="1"/>
      <w:marLeft w:val="0"/>
      <w:marRight w:val="0"/>
      <w:marTop w:val="0"/>
      <w:marBottom w:val="0"/>
      <w:divBdr>
        <w:top w:val="none" w:sz="0" w:space="0" w:color="auto"/>
        <w:left w:val="none" w:sz="0" w:space="0" w:color="auto"/>
        <w:bottom w:val="none" w:sz="0" w:space="0" w:color="auto"/>
        <w:right w:val="none" w:sz="0" w:space="0" w:color="auto"/>
      </w:divBdr>
    </w:div>
    <w:div w:id="1740249091">
      <w:bodyDiv w:val="1"/>
      <w:marLeft w:val="0"/>
      <w:marRight w:val="0"/>
      <w:marTop w:val="0"/>
      <w:marBottom w:val="0"/>
      <w:divBdr>
        <w:top w:val="none" w:sz="0" w:space="0" w:color="auto"/>
        <w:left w:val="none" w:sz="0" w:space="0" w:color="auto"/>
        <w:bottom w:val="none" w:sz="0" w:space="0" w:color="auto"/>
        <w:right w:val="none" w:sz="0" w:space="0" w:color="auto"/>
      </w:divBdr>
    </w:div>
    <w:div w:id="1753042617">
      <w:bodyDiv w:val="1"/>
      <w:marLeft w:val="0"/>
      <w:marRight w:val="0"/>
      <w:marTop w:val="0"/>
      <w:marBottom w:val="0"/>
      <w:divBdr>
        <w:top w:val="none" w:sz="0" w:space="0" w:color="auto"/>
        <w:left w:val="none" w:sz="0" w:space="0" w:color="auto"/>
        <w:bottom w:val="none" w:sz="0" w:space="0" w:color="auto"/>
        <w:right w:val="none" w:sz="0" w:space="0" w:color="auto"/>
      </w:divBdr>
    </w:div>
    <w:div w:id="1757745721">
      <w:bodyDiv w:val="1"/>
      <w:marLeft w:val="0"/>
      <w:marRight w:val="0"/>
      <w:marTop w:val="0"/>
      <w:marBottom w:val="0"/>
      <w:divBdr>
        <w:top w:val="none" w:sz="0" w:space="0" w:color="auto"/>
        <w:left w:val="none" w:sz="0" w:space="0" w:color="auto"/>
        <w:bottom w:val="none" w:sz="0" w:space="0" w:color="auto"/>
        <w:right w:val="none" w:sz="0" w:space="0" w:color="auto"/>
      </w:divBdr>
    </w:div>
    <w:div w:id="1802190544">
      <w:bodyDiv w:val="1"/>
      <w:marLeft w:val="0"/>
      <w:marRight w:val="0"/>
      <w:marTop w:val="0"/>
      <w:marBottom w:val="0"/>
      <w:divBdr>
        <w:top w:val="none" w:sz="0" w:space="0" w:color="auto"/>
        <w:left w:val="none" w:sz="0" w:space="0" w:color="auto"/>
        <w:bottom w:val="none" w:sz="0" w:space="0" w:color="auto"/>
        <w:right w:val="none" w:sz="0" w:space="0" w:color="auto"/>
      </w:divBdr>
    </w:div>
    <w:div w:id="1814133993">
      <w:bodyDiv w:val="1"/>
      <w:marLeft w:val="0"/>
      <w:marRight w:val="0"/>
      <w:marTop w:val="0"/>
      <w:marBottom w:val="0"/>
      <w:divBdr>
        <w:top w:val="none" w:sz="0" w:space="0" w:color="auto"/>
        <w:left w:val="none" w:sz="0" w:space="0" w:color="auto"/>
        <w:bottom w:val="none" w:sz="0" w:space="0" w:color="auto"/>
        <w:right w:val="none" w:sz="0" w:space="0" w:color="auto"/>
      </w:divBdr>
    </w:div>
    <w:div w:id="1918243028">
      <w:bodyDiv w:val="1"/>
      <w:marLeft w:val="0"/>
      <w:marRight w:val="0"/>
      <w:marTop w:val="0"/>
      <w:marBottom w:val="0"/>
      <w:divBdr>
        <w:top w:val="none" w:sz="0" w:space="0" w:color="auto"/>
        <w:left w:val="none" w:sz="0" w:space="0" w:color="auto"/>
        <w:bottom w:val="none" w:sz="0" w:space="0" w:color="auto"/>
        <w:right w:val="none" w:sz="0" w:space="0" w:color="auto"/>
      </w:divBdr>
    </w:div>
    <w:div w:id="2039306851">
      <w:bodyDiv w:val="1"/>
      <w:marLeft w:val="0"/>
      <w:marRight w:val="0"/>
      <w:marTop w:val="0"/>
      <w:marBottom w:val="0"/>
      <w:divBdr>
        <w:top w:val="none" w:sz="0" w:space="0" w:color="auto"/>
        <w:left w:val="none" w:sz="0" w:space="0" w:color="auto"/>
        <w:bottom w:val="none" w:sz="0" w:space="0" w:color="auto"/>
        <w:right w:val="none" w:sz="0" w:space="0" w:color="auto"/>
      </w:divBdr>
    </w:div>
    <w:div w:id="2048751981">
      <w:bodyDiv w:val="1"/>
      <w:marLeft w:val="0"/>
      <w:marRight w:val="0"/>
      <w:marTop w:val="0"/>
      <w:marBottom w:val="0"/>
      <w:divBdr>
        <w:top w:val="none" w:sz="0" w:space="0" w:color="auto"/>
        <w:left w:val="none" w:sz="0" w:space="0" w:color="auto"/>
        <w:bottom w:val="none" w:sz="0" w:space="0" w:color="auto"/>
        <w:right w:val="none" w:sz="0" w:space="0" w:color="auto"/>
      </w:divBdr>
    </w:div>
    <w:div w:id="2094080823">
      <w:bodyDiv w:val="1"/>
      <w:marLeft w:val="0"/>
      <w:marRight w:val="0"/>
      <w:marTop w:val="0"/>
      <w:marBottom w:val="0"/>
      <w:divBdr>
        <w:top w:val="none" w:sz="0" w:space="0" w:color="auto"/>
        <w:left w:val="none" w:sz="0" w:space="0" w:color="auto"/>
        <w:bottom w:val="none" w:sz="0" w:space="0" w:color="auto"/>
        <w:right w:val="none" w:sz="0" w:space="0" w:color="auto"/>
      </w:divBdr>
    </w:div>
    <w:div w:id="2121996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C34D40-6642-4AE5-A980-C3DCBACF17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27</Pages>
  <Words>6032</Words>
  <Characters>34387</Characters>
  <Application>Microsoft Office Word</Application>
  <DocSecurity>0</DocSecurity>
  <Lines>286</Lines>
  <Paragraphs>80</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40339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ismail - [2010]</dc:creator>
  <cp:keywords/>
  <cp:lastModifiedBy>Microsoft account</cp:lastModifiedBy>
  <cp:revision>10</cp:revision>
  <cp:lastPrinted>2026-03-25T04:03:00Z</cp:lastPrinted>
  <dcterms:created xsi:type="dcterms:W3CDTF">2026-03-24T14:29:00Z</dcterms:created>
  <dcterms:modified xsi:type="dcterms:W3CDTF">2026-03-30T02:15:00Z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